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C0EAC" w14:textId="0A6547AE" w:rsidR="00BF0282" w:rsidRPr="00BF0282" w:rsidRDefault="00C937F3">
      <w:pPr>
        <w:rPr>
          <w:rFonts w:ascii="Gill Sans MT" w:hAnsi="Gill Sans MT" w:cs="Arial"/>
          <w:b/>
        </w:rPr>
      </w:pPr>
      <w:r>
        <w:rPr>
          <w:rFonts w:ascii="Gill Sans MT" w:hAnsi="Gill Sans MT" w:cs="Arial"/>
          <w:b/>
        </w:rPr>
        <w:t xml:space="preserve">  </w:t>
      </w:r>
    </w:p>
    <w:p w14:paraId="26B44746" w14:textId="77777777" w:rsidR="00B86953" w:rsidRDefault="00B86953" w:rsidP="00B86953">
      <w:pPr>
        <w:keepNext/>
        <w:keepLines/>
        <w:spacing w:before="480" w:after="0" w:line="240" w:lineRule="auto"/>
        <w:outlineLvl w:val="0"/>
        <w:rPr>
          <w:rFonts w:ascii="Gill Sans MT" w:eastAsiaTheme="majorEastAsia" w:hAnsi="Gill Sans MT" w:cstheme="majorBidi"/>
          <w:b/>
          <w:color w:val="365F91" w:themeColor="accent1" w:themeShade="BF"/>
          <w:sz w:val="28"/>
          <w:szCs w:val="28"/>
        </w:rPr>
      </w:pPr>
      <w:r>
        <w:rPr>
          <w:rFonts w:ascii="Gill Sans MT" w:eastAsiaTheme="majorEastAsia" w:hAnsi="Gill Sans MT" w:cstheme="majorBidi"/>
          <w:b/>
          <w:color w:val="365F91" w:themeColor="accent1" w:themeShade="BF"/>
          <w:sz w:val="28"/>
          <w:szCs w:val="28"/>
        </w:rPr>
        <w:t>London 2012 Olympics and Paralympics Resource Guide</w:t>
      </w:r>
    </w:p>
    <w:p w14:paraId="149702A3" w14:textId="77777777" w:rsidR="00EE1F9F" w:rsidRDefault="00EE1F9F" w:rsidP="00EE1F9F">
      <w:pPr>
        <w:pStyle w:val="Heading1"/>
        <w:spacing w:before="0" w:line="240" w:lineRule="auto"/>
        <w:rPr>
          <w:rFonts w:ascii="Gill Sans MT" w:hAnsi="Gill Sans MT"/>
        </w:rPr>
      </w:pPr>
    </w:p>
    <w:p w14:paraId="1460CF8F" w14:textId="243FA758" w:rsidR="00FD50DE" w:rsidRDefault="00FD50DE" w:rsidP="00EE1F9F">
      <w:pPr>
        <w:pStyle w:val="Heading1"/>
        <w:spacing w:before="0" w:line="240" w:lineRule="auto"/>
        <w:rPr>
          <w:rFonts w:ascii="Gill Sans MT" w:hAnsi="Gill Sans MT"/>
        </w:rPr>
      </w:pPr>
      <w:r w:rsidRPr="00EE1F9F">
        <w:rPr>
          <w:rFonts w:ascii="Gill Sans MT" w:hAnsi="Gill Sans MT"/>
        </w:rPr>
        <w:t xml:space="preserve">Sport mega-events and a legacy of increased mass participation in sport: </w:t>
      </w:r>
      <w:r w:rsidR="00C937F3" w:rsidRPr="00EE1F9F">
        <w:rPr>
          <w:rFonts w:ascii="Gill Sans MT" w:hAnsi="Gill Sans MT"/>
        </w:rPr>
        <w:t>r</w:t>
      </w:r>
      <w:r w:rsidRPr="00EE1F9F">
        <w:rPr>
          <w:rFonts w:ascii="Gill Sans MT" w:hAnsi="Gill Sans MT"/>
        </w:rPr>
        <w:t>eflecting on the London 20</w:t>
      </w:r>
      <w:r w:rsidR="000121AD" w:rsidRPr="00EE1F9F">
        <w:rPr>
          <w:rFonts w:ascii="Gill Sans MT" w:hAnsi="Gill Sans MT"/>
        </w:rPr>
        <w:t>12 Olympic and Paralympic Games</w:t>
      </w:r>
    </w:p>
    <w:p w14:paraId="0CFCAB30" w14:textId="77777777" w:rsidR="00EE1F9F" w:rsidRPr="00EE1F9F" w:rsidRDefault="00EE1F9F" w:rsidP="00EE1F9F"/>
    <w:p w14:paraId="6E551506" w14:textId="543FFB12" w:rsidR="00FD50DE" w:rsidRPr="00BF0282" w:rsidRDefault="00EE1F9F">
      <w:pPr>
        <w:rPr>
          <w:rFonts w:ascii="Gill Sans MT" w:hAnsi="Gill Sans MT" w:cs="Arial"/>
          <w:b/>
        </w:rPr>
      </w:pPr>
      <w:r>
        <w:rPr>
          <w:rFonts w:ascii="Gill Sans MT" w:hAnsi="Gill Sans MT" w:cs="Arial"/>
          <w:b/>
        </w:rPr>
        <w:t xml:space="preserve">Authors: </w:t>
      </w:r>
      <w:r w:rsidR="00FD50DE" w:rsidRPr="00BF0282">
        <w:rPr>
          <w:rFonts w:ascii="Gill Sans MT" w:hAnsi="Gill Sans MT" w:cs="Arial"/>
          <w:b/>
        </w:rPr>
        <w:t>Dr Kate Hughes (Leeds Metropolitan University) &amp; Dr Danya Hodgetts (Central Queensland University)</w:t>
      </w:r>
    </w:p>
    <w:p w14:paraId="776337BF" w14:textId="12A97C67" w:rsidR="009B7447" w:rsidRPr="00EE1F9F" w:rsidRDefault="009B7447">
      <w:pPr>
        <w:rPr>
          <w:rFonts w:ascii="Gill Sans MT" w:hAnsi="Gill Sans MT" w:cs="Arial"/>
          <w:i/>
        </w:rPr>
      </w:pPr>
      <w:r w:rsidRPr="00EE1F9F">
        <w:rPr>
          <w:rFonts w:ascii="Gill Sans MT" w:hAnsi="Gill Sans MT" w:cs="Arial"/>
          <w:i/>
        </w:rPr>
        <w:t xml:space="preserve">The London 2012 Olympic and Paralympic Games (London 2012 Games) was the first Games to be explicit about intent to deliver a legacy of increased mass sport participation (Veal et al 2012). Reflecting on London’s ‘promise’ for sport (DCMS 2008a), this guide reviews previous literature and asks </w:t>
      </w:r>
      <w:r w:rsidR="00C937F3" w:rsidRPr="00EE1F9F">
        <w:rPr>
          <w:rFonts w:ascii="Gill Sans MT" w:hAnsi="Gill Sans MT" w:cs="Arial"/>
          <w:i/>
        </w:rPr>
        <w:t>‘</w:t>
      </w:r>
      <w:r w:rsidRPr="00EE1F9F">
        <w:rPr>
          <w:rFonts w:ascii="Gill Sans MT" w:hAnsi="Gill Sans MT" w:cs="Arial"/>
          <w:i/>
        </w:rPr>
        <w:t>where next?’ in the on-going debate of the efficacy of claims for the association of an Olympics and a legacy of increased mass sport participation.</w:t>
      </w:r>
    </w:p>
    <w:p w14:paraId="14721B5E" w14:textId="77777777" w:rsidR="00495A47" w:rsidRPr="00EE1F9F" w:rsidRDefault="00495A47" w:rsidP="00EE1F9F">
      <w:pPr>
        <w:pStyle w:val="Heading2"/>
      </w:pPr>
      <w:r w:rsidRPr="00EE1F9F">
        <w:t xml:space="preserve">Introduction </w:t>
      </w:r>
    </w:p>
    <w:p w14:paraId="7890A476" w14:textId="6E26289E" w:rsidR="00495A47" w:rsidRPr="00BF0282" w:rsidRDefault="008E518B">
      <w:pPr>
        <w:rPr>
          <w:rFonts w:ascii="Gill Sans MT" w:hAnsi="Gill Sans MT" w:cs="Arial"/>
        </w:rPr>
      </w:pPr>
      <w:r w:rsidRPr="00BF0282">
        <w:rPr>
          <w:rFonts w:ascii="Gill Sans MT" w:hAnsi="Gill Sans MT" w:cs="Arial"/>
        </w:rPr>
        <w:t xml:space="preserve">A legacy for sport, and specifically one of increased mass participation, is frequently cited by sport mega-event organisers and supporters </w:t>
      </w:r>
      <w:r w:rsidRPr="00BF0282">
        <w:rPr>
          <w:rFonts w:ascii="Gill Sans MT" w:hAnsi="Gill Sans MT" w:cs="Arial"/>
          <w:lang w:val="en-US"/>
        </w:rPr>
        <w:t>(Girg</w:t>
      </w:r>
      <w:r>
        <w:rPr>
          <w:rFonts w:ascii="Gill Sans MT" w:hAnsi="Gill Sans MT" w:cs="Arial"/>
          <w:lang w:val="en-US"/>
        </w:rPr>
        <w:t>inov &amp; Hills 2008; Veal, Toohey</w:t>
      </w:r>
      <w:r w:rsidRPr="00BF0282">
        <w:rPr>
          <w:rFonts w:ascii="Gill Sans MT" w:hAnsi="Gill Sans MT" w:cs="Arial"/>
          <w:lang w:val="en-US"/>
        </w:rPr>
        <w:t xml:space="preserve"> &amp; Frawley 2012)</w:t>
      </w:r>
      <w:r w:rsidRPr="00BF0282">
        <w:rPr>
          <w:rFonts w:ascii="Gill Sans MT" w:hAnsi="Gill Sans MT" w:cs="Arial"/>
        </w:rPr>
        <w:t xml:space="preserve">. </w:t>
      </w:r>
      <w:r w:rsidR="00EB178E" w:rsidRPr="00BF0282">
        <w:rPr>
          <w:rFonts w:ascii="Gill Sans MT" w:hAnsi="Gill Sans MT" w:cs="Arial"/>
        </w:rPr>
        <w:t xml:space="preserve">While there is some </w:t>
      </w:r>
      <w:r w:rsidR="00693741" w:rsidRPr="00BF0282">
        <w:rPr>
          <w:rFonts w:ascii="Gill Sans MT" w:hAnsi="Gill Sans MT" w:cs="Arial"/>
        </w:rPr>
        <w:t>limited</w:t>
      </w:r>
      <w:r w:rsidR="00EB178E" w:rsidRPr="00BF0282">
        <w:rPr>
          <w:rFonts w:ascii="Gill Sans MT" w:hAnsi="Gill Sans MT" w:cs="Arial"/>
        </w:rPr>
        <w:t xml:space="preserve"> evidence that</w:t>
      </w:r>
      <w:r w:rsidR="00693741" w:rsidRPr="00BF0282">
        <w:rPr>
          <w:rFonts w:ascii="Gill Sans MT" w:hAnsi="Gill Sans MT" w:cs="Arial"/>
        </w:rPr>
        <w:t xml:space="preserve"> participation can increase</w:t>
      </w:r>
      <w:r w:rsidR="00CC6386" w:rsidRPr="00BF0282">
        <w:rPr>
          <w:rFonts w:ascii="Gill Sans MT" w:hAnsi="Gill Sans MT" w:cs="Arial"/>
        </w:rPr>
        <w:t xml:space="preserve"> in line with a </w:t>
      </w:r>
      <w:r w:rsidR="00693741" w:rsidRPr="00BF0282">
        <w:rPr>
          <w:rFonts w:ascii="Gill Sans MT" w:hAnsi="Gill Sans MT" w:cs="Arial"/>
        </w:rPr>
        <w:t xml:space="preserve">single sport </w:t>
      </w:r>
      <w:r w:rsidR="00CC6386" w:rsidRPr="00BF0282">
        <w:rPr>
          <w:rFonts w:ascii="Gill Sans MT" w:hAnsi="Gill Sans MT" w:cs="Arial"/>
        </w:rPr>
        <w:t>major event</w:t>
      </w:r>
      <w:r w:rsidR="00C672E9" w:rsidRPr="00BF0282">
        <w:rPr>
          <w:rFonts w:ascii="Gill Sans MT" w:hAnsi="Gill Sans MT" w:cs="Arial"/>
        </w:rPr>
        <w:t xml:space="preserve"> </w:t>
      </w:r>
      <w:r w:rsidR="00F66086" w:rsidRPr="00BF0282">
        <w:rPr>
          <w:rFonts w:ascii="Gill Sans MT" w:hAnsi="Gill Sans MT" w:cs="Arial"/>
          <w:lang w:val="en-US"/>
        </w:rPr>
        <w:t>(Frawley &amp; Cush 2011)</w:t>
      </w:r>
      <w:r w:rsidR="00C672E9" w:rsidRPr="00BF0282">
        <w:rPr>
          <w:rFonts w:ascii="Gill Sans MT" w:hAnsi="Gill Sans MT" w:cs="Arial"/>
        </w:rPr>
        <w:t>,</w:t>
      </w:r>
      <w:r w:rsidR="00CC6386" w:rsidRPr="00BF0282">
        <w:rPr>
          <w:rFonts w:ascii="Gill Sans MT" w:hAnsi="Gill Sans MT" w:cs="Arial"/>
        </w:rPr>
        <w:t xml:space="preserve"> t</w:t>
      </w:r>
      <w:r w:rsidR="00693741" w:rsidRPr="00BF0282">
        <w:rPr>
          <w:rFonts w:ascii="Gill Sans MT" w:hAnsi="Gill Sans MT" w:cs="Arial"/>
        </w:rPr>
        <w:t xml:space="preserve">here </w:t>
      </w:r>
      <w:r w:rsidR="006B4A80" w:rsidRPr="00BF0282">
        <w:rPr>
          <w:rFonts w:ascii="Gill Sans MT" w:hAnsi="Gill Sans MT" w:cs="Arial"/>
        </w:rPr>
        <w:t xml:space="preserve">still </w:t>
      </w:r>
      <w:r w:rsidR="00693741" w:rsidRPr="00BF0282">
        <w:rPr>
          <w:rFonts w:ascii="Gill Sans MT" w:hAnsi="Gill Sans MT" w:cs="Arial"/>
        </w:rPr>
        <w:t xml:space="preserve">remains </w:t>
      </w:r>
      <w:r w:rsidR="00021A5E" w:rsidRPr="00BF0282">
        <w:rPr>
          <w:rFonts w:ascii="Gill Sans MT" w:hAnsi="Gill Sans MT" w:cs="Arial"/>
        </w:rPr>
        <w:t>little empirical</w:t>
      </w:r>
      <w:r w:rsidR="00495A47" w:rsidRPr="00BF0282">
        <w:rPr>
          <w:rFonts w:ascii="Gill Sans MT" w:hAnsi="Gill Sans MT" w:cs="Arial"/>
        </w:rPr>
        <w:t xml:space="preserve"> evidence to </w:t>
      </w:r>
      <w:r w:rsidR="00EB673C" w:rsidRPr="00BF0282">
        <w:rPr>
          <w:rFonts w:ascii="Gill Sans MT" w:hAnsi="Gill Sans MT" w:cs="Arial"/>
        </w:rPr>
        <w:t>suggest</w:t>
      </w:r>
      <w:r w:rsidR="001B3A6B" w:rsidRPr="00BF0282">
        <w:rPr>
          <w:rFonts w:ascii="Gill Sans MT" w:hAnsi="Gill Sans MT" w:cs="Arial"/>
        </w:rPr>
        <w:t xml:space="preserve"> a</w:t>
      </w:r>
      <w:r w:rsidR="00CC6386" w:rsidRPr="00BF0282">
        <w:rPr>
          <w:rFonts w:ascii="Gill Sans MT" w:hAnsi="Gill Sans MT" w:cs="Arial"/>
        </w:rPr>
        <w:t xml:space="preserve"> causal relationship </w:t>
      </w:r>
      <w:r w:rsidR="001B3A6B" w:rsidRPr="00BF0282">
        <w:rPr>
          <w:rFonts w:ascii="Gill Sans MT" w:hAnsi="Gill Sans MT" w:cs="Arial"/>
        </w:rPr>
        <w:t xml:space="preserve">between </w:t>
      </w:r>
      <w:r w:rsidR="00900CAC" w:rsidRPr="00BF0282">
        <w:rPr>
          <w:rFonts w:ascii="Gill Sans MT" w:hAnsi="Gill Sans MT" w:cs="Arial"/>
        </w:rPr>
        <w:t xml:space="preserve">sport </w:t>
      </w:r>
      <w:r w:rsidR="001B3A6B" w:rsidRPr="00BF0282">
        <w:rPr>
          <w:rFonts w:ascii="Gill Sans MT" w:hAnsi="Gill Sans MT" w:cs="Arial"/>
        </w:rPr>
        <w:t>mega</w:t>
      </w:r>
      <w:r w:rsidR="00900CAC" w:rsidRPr="00BF0282">
        <w:rPr>
          <w:rFonts w:ascii="Gill Sans MT" w:hAnsi="Gill Sans MT" w:cs="Arial"/>
        </w:rPr>
        <w:t>-</w:t>
      </w:r>
      <w:r w:rsidR="001B3A6B" w:rsidRPr="00BF0282">
        <w:rPr>
          <w:rFonts w:ascii="Gill Sans MT" w:hAnsi="Gill Sans MT" w:cs="Arial"/>
        </w:rPr>
        <w:t>events and increased mass participation</w:t>
      </w:r>
      <w:r w:rsidR="0024448D" w:rsidRPr="00BF0282">
        <w:rPr>
          <w:rFonts w:ascii="Gill Sans MT" w:hAnsi="Gill Sans MT" w:cs="Arial"/>
        </w:rPr>
        <w:t xml:space="preserve"> </w:t>
      </w:r>
      <w:r w:rsidR="00F66086" w:rsidRPr="00BF0282">
        <w:rPr>
          <w:rFonts w:ascii="Gill Sans MT" w:hAnsi="Gill Sans MT" w:cs="Arial"/>
          <w:lang w:val="en-US"/>
        </w:rPr>
        <w:t>(McCartney et al 2010; Weed, Coren, &amp; Fiore 2009)</w:t>
      </w:r>
      <w:r w:rsidR="00495A47" w:rsidRPr="00BF0282">
        <w:rPr>
          <w:rFonts w:ascii="Gill Sans MT" w:hAnsi="Gill Sans MT" w:cs="Arial"/>
        </w:rPr>
        <w:t xml:space="preserve">. </w:t>
      </w:r>
    </w:p>
    <w:p w14:paraId="3CFBF9FF" w14:textId="7AD3FBDE" w:rsidR="001B3A6B" w:rsidRPr="00BF0282" w:rsidRDefault="001B3A6B" w:rsidP="00DF65F5">
      <w:pPr>
        <w:rPr>
          <w:rFonts w:ascii="Gill Sans MT" w:hAnsi="Gill Sans MT" w:cs="Arial"/>
        </w:rPr>
      </w:pPr>
      <w:r w:rsidRPr="00BF0282">
        <w:rPr>
          <w:rFonts w:ascii="Gill Sans MT" w:hAnsi="Gill Sans MT" w:cs="Arial"/>
        </w:rPr>
        <w:t xml:space="preserve">By way of example, </w:t>
      </w:r>
      <w:r w:rsidR="0003735F" w:rsidRPr="00BF0282">
        <w:rPr>
          <w:rFonts w:ascii="Gill Sans MT" w:hAnsi="Gill Sans MT" w:cs="Arial"/>
        </w:rPr>
        <w:t xml:space="preserve">Sydney’s successful bid for the 2000 Olympic Games included a claim that the event would create increased </w:t>
      </w:r>
      <w:r w:rsidR="00021A5E" w:rsidRPr="00BF0282">
        <w:rPr>
          <w:rFonts w:ascii="Gill Sans MT" w:hAnsi="Gill Sans MT" w:cs="Arial"/>
        </w:rPr>
        <w:t xml:space="preserve">sport </w:t>
      </w:r>
      <w:r w:rsidR="0003735F" w:rsidRPr="00BF0282">
        <w:rPr>
          <w:rFonts w:ascii="Gill Sans MT" w:hAnsi="Gill Sans MT" w:cs="Arial"/>
        </w:rPr>
        <w:t>participation</w:t>
      </w:r>
      <w:r w:rsidR="0024448D" w:rsidRPr="00BF0282">
        <w:rPr>
          <w:rFonts w:ascii="Gill Sans MT" w:hAnsi="Gill Sans MT" w:cs="Arial"/>
        </w:rPr>
        <w:t xml:space="preserve"> </w:t>
      </w:r>
      <w:r w:rsidR="00F66086" w:rsidRPr="00BF0282">
        <w:rPr>
          <w:rFonts w:ascii="Gill Sans MT" w:hAnsi="Gill Sans MT" w:cs="Arial"/>
          <w:lang w:val="en-US"/>
        </w:rPr>
        <w:t>(Sydney Olympic Games Review Committee</w:t>
      </w:r>
      <w:r w:rsidR="00C937F3">
        <w:rPr>
          <w:rFonts w:ascii="Gill Sans MT" w:hAnsi="Gill Sans MT" w:cs="Arial"/>
          <w:lang w:val="en-US"/>
        </w:rPr>
        <w:t xml:space="preserve"> </w:t>
      </w:r>
      <w:r w:rsidR="00F66086" w:rsidRPr="00BF0282">
        <w:rPr>
          <w:rFonts w:ascii="Gill Sans MT" w:hAnsi="Gill Sans MT" w:cs="Arial"/>
          <w:lang w:val="en-US"/>
        </w:rPr>
        <w:t>1990)</w:t>
      </w:r>
      <w:r w:rsidR="00DF65F5" w:rsidRPr="00BF0282">
        <w:rPr>
          <w:rFonts w:ascii="Gill Sans MT" w:hAnsi="Gill Sans MT" w:cs="Arial"/>
        </w:rPr>
        <w:t xml:space="preserve">. </w:t>
      </w:r>
      <w:r w:rsidR="0003735F" w:rsidRPr="00BF0282">
        <w:rPr>
          <w:rFonts w:ascii="Gill Sans MT" w:hAnsi="Gill Sans MT" w:cs="Arial"/>
        </w:rPr>
        <w:t xml:space="preserve">However, there was no evidence that the </w:t>
      </w:r>
      <w:r w:rsidR="00021A5E" w:rsidRPr="00BF0282">
        <w:rPr>
          <w:rFonts w:ascii="Gill Sans MT" w:hAnsi="Gill Sans MT" w:cs="Arial"/>
        </w:rPr>
        <w:t>event</w:t>
      </w:r>
      <w:r w:rsidR="0003735F" w:rsidRPr="00BF0282">
        <w:rPr>
          <w:rFonts w:ascii="Gill Sans MT" w:hAnsi="Gill Sans MT" w:cs="Arial"/>
        </w:rPr>
        <w:t xml:space="preserve"> had any impact on sport participation in Australia </w:t>
      </w:r>
      <w:r w:rsidR="00F66086" w:rsidRPr="00BF0282">
        <w:rPr>
          <w:rFonts w:ascii="Gill Sans MT" w:hAnsi="Gill Sans MT" w:cs="Arial"/>
          <w:lang w:val="en-US"/>
        </w:rPr>
        <w:t>(Armstrong, Bauman, Ford, &amp; Davies 2002; Veal &amp; Toohey 2005)</w:t>
      </w:r>
      <w:r w:rsidR="00021A5E" w:rsidRPr="00BF0282">
        <w:rPr>
          <w:rFonts w:ascii="Gill Sans MT" w:hAnsi="Gill Sans MT" w:cs="Arial"/>
        </w:rPr>
        <w:t>. A contrary result was found when the Olympic Games</w:t>
      </w:r>
      <w:r w:rsidR="00900CAC" w:rsidRPr="00BF0282">
        <w:rPr>
          <w:rFonts w:ascii="Gill Sans MT" w:hAnsi="Gill Sans MT" w:cs="Arial"/>
        </w:rPr>
        <w:t xml:space="preserve"> were held in the spiritu</w:t>
      </w:r>
      <w:r w:rsidR="00021A5E" w:rsidRPr="00BF0282">
        <w:rPr>
          <w:rFonts w:ascii="Gill Sans MT" w:hAnsi="Gill Sans MT" w:cs="Arial"/>
        </w:rPr>
        <w:t>al home of the Olympics, Athens; between 2004 and 2009,</w:t>
      </w:r>
      <w:r w:rsidR="00900CAC" w:rsidRPr="00BF0282">
        <w:rPr>
          <w:rFonts w:ascii="Gill Sans MT" w:hAnsi="Gill Sans MT" w:cs="Arial"/>
        </w:rPr>
        <w:t xml:space="preserve"> a decrease in sport participation was recorded among the Greek population</w:t>
      </w:r>
      <w:r w:rsidR="0024448D" w:rsidRPr="00BF0282">
        <w:rPr>
          <w:rFonts w:ascii="Gill Sans MT" w:hAnsi="Gill Sans MT" w:cs="Arial"/>
        </w:rPr>
        <w:t xml:space="preserve"> </w:t>
      </w:r>
      <w:r w:rsidR="00F66086" w:rsidRPr="00BF0282">
        <w:rPr>
          <w:rFonts w:ascii="Gill Sans MT" w:hAnsi="Gill Sans MT" w:cs="Arial"/>
          <w:lang w:val="en-US"/>
        </w:rPr>
        <w:t>(Collins 2013)</w:t>
      </w:r>
      <w:r w:rsidR="00900CAC" w:rsidRPr="00BF0282">
        <w:rPr>
          <w:rFonts w:ascii="Gill Sans MT" w:hAnsi="Gill Sans MT" w:cs="Arial"/>
        </w:rPr>
        <w:t>.</w:t>
      </w:r>
    </w:p>
    <w:p w14:paraId="137879B0" w14:textId="2D88FF9D" w:rsidR="00C16326" w:rsidRPr="00BF0282" w:rsidRDefault="00E40A26" w:rsidP="00EE1F9F">
      <w:pPr>
        <w:pStyle w:val="Heading2"/>
      </w:pPr>
      <w:r w:rsidRPr="00BF0282">
        <w:t>Leveraging</w:t>
      </w:r>
    </w:p>
    <w:p w14:paraId="7B3A4A05" w14:textId="1305A240" w:rsidR="00260DD8" w:rsidRPr="00BF0282" w:rsidRDefault="00A71DE9">
      <w:pPr>
        <w:rPr>
          <w:rFonts w:ascii="Gill Sans MT" w:hAnsi="Gill Sans MT" w:cs="Arial"/>
        </w:rPr>
      </w:pPr>
      <w:r w:rsidRPr="00BF0282">
        <w:rPr>
          <w:rFonts w:ascii="Gill Sans MT" w:hAnsi="Gill Sans MT" w:cs="Arial"/>
        </w:rPr>
        <w:t>Despite recognising the lack of research evidence</w:t>
      </w:r>
      <w:r w:rsidR="001E7B48" w:rsidRPr="00BF0282">
        <w:rPr>
          <w:rFonts w:ascii="Gill Sans MT" w:hAnsi="Gill Sans MT" w:cs="Arial"/>
        </w:rPr>
        <w:t xml:space="preserve"> </w:t>
      </w:r>
      <w:r w:rsidR="00F66086" w:rsidRPr="00BF0282">
        <w:rPr>
          <w:rFonts w:ascii="Gill Sans MT" w:hAnsi="Gill Sans MT" w:cs="Arial"/>
          <w:lang w:val="en-US"/>
        </w:rPr>
        <w:t>(Hansard 2008)</w:t>
      </w:r>
      <w:r w:rsidRPr="00BF0282">
        <w:rPr>
          <w:rFonts w:ascii="Gill Sans MT" w:hAnsi="Gill Sans MT" w:cs="Arial"/>
        </w:rPr>
        <w:t xml:space="preserve">, the UK </w:t>
      </w:r>
      <w:r w:rsidR="006A1EC8" w:rsidRPr="00BF0282">
        <w:rPr>
          <w:rFonts w:ascii="Gill Sans MT" w:hAnsi="Gill Sans MT" w:cs="Arial"/>
        </w:rPr>
        <w:t>G</w:t>
      </w:r>
      <w:r w:rsidRPr="00BF0282">
        <w:rPr>
          <w:rFonts w:ascii="Gill Sans MT" w:hAnsi="Gill Sans MT" w:cs="Arial"/>
        </w:rPr>
        <w:t xml:space="preserve">overnment made increasing sport participation a central tenet of its bid for the Games </w:t>
      </w:r>
      <w:r w:rsidR="00524296" w:rsidRPr="00BF0282">
        <w:rPr>
          <w:rFonts w:ascii="Gill Sans MT" w:hAnsi="Gill Sans MT" w:cs="Arial"/>
        </w:rPr>
        <w:t>of the</w:t>
      </w:r>
      <w:r w:rsidR="00C937F3">
        <w:rPr>
          <w:rFonts w:ascii="Gill Sans MT" w:hAnsi="Gill Sans MT" w:cs="Arial"/>
        </w:rPr>
        <w:t xml:space="preserve"> ?</w:t>
      </w:r>
      <w:r w:rsidR="00524296" w:rsidRPr="00BF0282">
        <w:rPr>
          <w:rFonts w:ascii="Gill Sans MT" w:hAnsi="Gill Sans MT" w:cs="Arial"/>
        </w:rPr>
        <w:t xml:space="preserve"> XXX Olympiad</w:t>
      </w:r>
      <w:r w:rsidR="001E7B48" w:rsidRPr="00BF0282">
        <w:rPr>
          <w:rFonts w:ascii="Gill Sans MT" w:hAnsi="Gill Sans MT" w:cs="Arial"/>
        </w:rPr>
        <w:t xml:space="preserve"> </w:t>
      </w:r>
      <w:r w:rsidR="00F66086" w:rsidRPr="00BF0282">
        <w:rPr>
          <w:rFonts w:ascii="Gill Sans MT" w:hAnsi="Gill Sans MT" w:cs="Arial"/>
          <w:lang w:val="en-US"/>
        </w:rPr>
        <w:t>(B</w:t>
      </w:r>
      <w:r w:rsidR="00180E36" w:rsidRPr="00BF0282">
        <w:rPr>
          <w:rFonts w:ascii="Gill Sans MT" w:hAnsi="Gill Sans MT" w:cs="Arial"/>
          <w:lang w:val="en-US"/>
        </w:rPr>
        <w:t>ritish Olympic Association [BOA]</w:t>
      </w:r>
      <w:r w:rsidR="00F66086" w:rsidRPr="00BF0282">
        <w:rPr>
          <w:rFonts w:ascii="Gill Sans MT" w:hAnsi="Gill Sans MT" w:cs="Arial"/>
          <w:lang w:val="en-US"/>
        </w:rPr>
        <w:t>, 2004)</w:t>
      </w:r>
      <w:r w:rsidR="00524296" w:rsidRPr="00BF0282">
        <w:rPr>
          <w:rFonts w:ascii="Gill Sans MT" w:hAnsi="Gill Sans MT" w:cs="Arial"/>
        </w:rPr>
        <w:t>.</w:t>
      </w:r>
      <w:r w:rsidR="00FE1B2C" w:rsidRPr="00BF0282">
        <w:rPr>
          <w:rFonts w:ascii="Gill Sans MT" w:hAnsi="Gill Sans MT" w:cs="Arial"/>
        </w:rPr>
        <w:t xml:space="preserve"> </w:t>
      </w:r>
      <w:r w:rsidR="004931B9" w:rsidRPr="00BF0282">
        <w:rPr>
          <w:rFonts w:ascii="Gill Sans MT" w:hAnsi="Gill Sans MT" w:cs="Arial"/>
        </w:rPr>
        <w:t xml:space="preserve">Veal et al </w:t>
      </w:r>
      <w:r w:rsidR="00F66086" w:rsidRPr="00BF0282">
        <w:rPr>
          <w:rFonts w:ascii="Gill Sans MT" w:hAnsi="Gill Sans MT" w:cs="Arial"/>
          <w:lang w:val="en-US"/>
        </w:rPr>
        <w:t>(2012)</w:t>
      </w:r>
      <w:r w:rsidR="004931B9" w:rsidRPr="00BF0282">
        <w:rPr>
          <w:rFonts w:ascii="Gill Sans MT" w:hAnsi="Gill Sans MT" w:cs="Arial"/>
        </w:rPr>
        <w:t xml:space="preserve"> note that host countries of previous Games had taken a very passive approach to promoting a legacy of </w:t>
      </w:r>
      <w:r w:rsidR="00810A17" w:rsidRPr="00BF0282">
        <w:rPr>
          <w:rFonts w:ascii="Gill Sans MT" w:hAnsi="Gill Sans MT" w:cs="Arial"/>
        </w:rPr>
        <w:t xml:space="preserve">mass </w:t>
      </w:r>
      <w:r w:rsidR="004931B9" w:rsidRPr="00BF0282">
        <w:rPr>
          <w:rFonts w:ascii="Gill Sans MT" w:hAnsi="Gill Sans MT" w:cs="Arial"/>
        </w:rPr>
        <w:t xml:space="preserve">sport participation and that London </w:t>
      </w:r>
      <w:r w:rsidR="00524296" w:rsidRPr="00BF0282">
        <w:rPr>
          <w:rFonts w:ascii="Gill Sans MT" w:hAnsi="Gill Sans MT" w:cs="Arial"/>
        </w:rPr>
        <w:t>was the</w:t>
      </w:r>
      <w:r w:rsidRPr="00BF0282">
        <w:rPr>
          <w:rFonts w:ascii="Gill Sans MT" w:hAnsi="Gill Sans MT" w:cs="Arial"/>
        </w:rPr>
        <w:t xml:space="preserve"> first </w:t>
      </w:r>
      <w:r w:rsidR="004931B9" w:rsidRPr="00BF0282">
        <w:rPr>
          <w:rFonts w:ascii="Gill Sans MT" w:hAnsi="Gill Sans MT" w:cs="Arial"/>
        </w:rPr>
        <w:t>host city to be explicit</w:t>
      </w:r>
      <w:r w:rsidR="004931B9" w:rsidRPr="00BF0282">
        <w:rPr>
          <w:rFonts w:ascii="Gill Sans MT" w:hAnsi="Gill Sans MT" w:cs="Arial"/>
          <w:i/>
        </w:rPr>
        <w:t xml:space="preserve"> </w:t>
      </w:r>
      <w:r w:rsidR="00810A17" w:rsidRPr="00BF0282">
        <w:rPr>
          <w:rFonts w:ascii="Gill Sans MT" w:hAnsi="Gill Sans MT" w:cs="Arial"/>
        </w:rPr>
        <w:t xml:space="preserve">in its intent. Although criticised for a lack of initial impetus (Simmonds 2007), the UK </w:t>
      </w:r>
      <w:r w:rsidR="00712CC7" w:rsidRPr="00BF0282">
        <w:rPr>
          <w:rFonts w:ascii="Gill Sans MT" w:hAnsi="Gill Sans MT" w:cs="Arial"/>
        </w:rPr>
        <w:t>G</w:t>
      </w:r>
      <w:r w:rsidR="00810A17" w:rsidRPr="00BF0282">
        <w:rPr>
          <w:rFonts w:ascii="Gill Sans MT" w:hAnsi="Gill Sans MT" w:cs="Arial"/>
        </w:rPr>
        <w:t xml:space="preserve">overnment </w:t>
      </w:r>
      <w:r w:rsidR="00252F00" w:rsidRPr="00BF0282">
        <w:rPr>
          <w:rFonts w:ascii="Gill Sans MT" w:hAnsi="Gill Sans MT" w:cs="Arial"/>
        </w:rPr>
        <w:t xml:space="preserve">published ‘Our Promise for 2012’ </w:t>
      </w:r>
      <w:r w:rsidR="00E40A26" w:rsidRPr="00BF0282">
        <w:rPr>
          <w:rFonts w:ascii="Gill Sans MT" w:hAnsi="Gill Sans MT" w:cs="Arial"/>
        </w:rPr>
        <w:t xml:space="preserve">with a supporting Action Plan </w:t>
      </w:r>
      <w:r w:rsidR="00252F00" w:rsidRPr="00BF0282">
        <w:rPr>
          <w:rFonts w:ascii="Gill Sans MT" w:hAnsi="Gill Sans MT" w:cs="Arial"/>
        </w:rPr>
        <w:t>(</w:t>
      </w:r>
      <w:r w:rsidR="0010590E" w:rsidRPr="00BF0282">
        <w:rPr>
          <w:rFonts w:ascii="Gill Sans MT" w:hAnsi="Gill Sans MT" w:cs="Arial"/>
        </w:rPr>
        <w:t xml:space="preserve">Department for Culture, Media and Sport </w:t>
      </w:r>
      <w:r w:rsidR="0010590E" w:rsidRPr="00BF0282">
        <w:rPr>
          <w:rFonts w:ascii="Gill Sans MT" w:hAnsi="Gill Sans MT" w:cs="Arial"/>
        </w:rPr>
        <w:lastRenderedPageBreak/>
        <w:t xml:space="preserve">[DCMS] </w:t>
      </w:r>
      <w:r w:rsidR="00252F00" w:rsidRPr="00BF0282">
        <w:rPr>
          <w:rFonts w:ascii="Gill Sans MT" w:hAnsi="Gill Sans MT" w:cs="Arial"/>
        </w:rPr>
        <w:t>2008</w:t>
      </w:r>
      <w:r w:rsidR="00E40A26" w:rsidRPr="00BF0282">
        <w:rPr>
          <w:rFonts w:ascii="Gill Sans MT" w:hAnsi="Gill Sans MT" w:cs="Arial"/>
        </w:rPr>
        <w:t>a</w:t>
      </w:r>
      <w:r w:rsidR="00252F00" w:rsidRPr="00BF0282">
        <w:rPr>
          <w:rFonts w:ascii="Gill Sans MT" w:hAnsi="Gill Sans MT" w:cs="Arial"/>
        </w:rPr>
        <w:t xml:space="preserve">) which included the target of </w:t>
      </w:r>
      <w:r w:rsidR="00AE2CFA">
        <w:rPr>
          <w:rFonts w:ascii="Gill Sans MT" w:hAnsi="Gill Sans MT" w:cs="Arial"/>
        </w:rPr>
        <w:t>one</w:t>
      </w:r>
      <w:r w:rsidR="00252F00" w:rsidRPr="00BF0282">
        <w:rPr>
          <w:rFonts w:ascii="Gill Sans MT" w:hAnsi="Gill Sans MT" w:cs="Arial"/>
        </w:rPr>
        <w:t xml:space="preserve"> million</w:t>
      </w:r>
      <w:r w:rsidR="00180E36" w:rsidRPr="00BF0282">
        <w:rPr>
          <w:rFonts w:ascii="Gill Sans MT" w:hAnsi="Gill Sans MT" w:cs="Arial"/>
        </w:rPr>
        <w:t xml:space="preserve"> people</w:t>
      </w:r>
      <w:r w:rsidR="00252F00" w:rsidRPr="00BF0282">
        <w:rPr>
          <w:rFonts w:ascii="Gill Sans MT" w:hAnsi="Gill Sans MT" w:cs="Arial"/>
        </w:rPr>
        <w:t xml:space="preserve"> </w:t>
      </w:r>
      <w:r w:rsidR="00FE1B2C" w:rsidRPr="00BF0282">
        <w:rPr>
          <w:rFonts w:ascii="Gill Sans MT" w:hAnsi="Gill Sans MT" w:cs="Arial"/>
        </w:rPr>
        <w:t>to</w:t>
      </w:r>
      <w:r w:rsidR="00180E36" w:rsidRPr="00BF0282">
        <w:rPr>
          <w:rFonts w:ascii="Gill Sans MT" w:hAnsi="Gill Sans MT" w:cs="Arial"/>
        </w:rPr>
        <w:t xml:space="preserve"> </w:t>
      </w:r>
      <w:r w:rsidR="00FE1B2C" w:rsidRPr="00BF0282">
        <w:rPr>
          <w:rFonts w:ascii="Gill Sans MT" w:hAnsi="Gill Sans MT" w:cs="Arial"/>
        </w:rPr>
        <w:t xml:space="preserve">increase </w:t>
      </w:r>
      <w:r w:rsidR="00712CC7" w:rsidRPr="00BF0282">
        <w:rPr>
          <w:rFonts w:ascii="Gill Sans MT" w:hAnsi="Gill Sans MT" w:cs="Arial"/>
        </w:rPr>
        <w:t xml:space="preserve">their </w:t>
      </w:r>
      <w:r w:rsidR="00FE1B2C" w:rsidRPr="00BF0282">
        <w:rPr>
          <w:rFonts w:ascii="Gill Sans MT" w:hAnsi="Gill Sans MT" w:cs="Arial"/>
        </w:rPr>
        <w:t xml:space="preserve">physical activity levels </w:t>
      </w:r>
      <w:r w:rsidR="00252F00" w:rsidRPr="00BF0282">
        <w:rPr>
          <w:rFonts w:ascii="Gill Sans MT" w:hAnsi="Gill Sans MT" w:cs="Arial"/>
        </w:rPr>
        <w:t xml:space="preserve">and </w:t>
      </w:r>
      <w:r w:rsidR="00AE2CFA">
        <w:rPr>
          <w:rFonts w:ascii="Gill Sans MT" w:hAnsi="Gill Sans MT" w:cs="Arial"/>
        </w:rPr>
        <w:t>one</w:t>
      </w:r>
      <w:r w:rsidR="00252F00" w:rsidRPr="00BF0282">
        <w:rPr>
          <w:rFonts w:ascii="Gill Sans MT" w:hAnsi="Gill Sans MT" w:cs="Arial"/>
        </w:rPr>
        <w:t xml:space="preserve"> million people to be participating in </w:t>
      </w:r>
      <w:r w:rsidR="00712CC7" w:rsidRPr="00BF0282">
        <w:rPr>
          <w:rFonts w:ascii="Gill Sans MT" w:hAnsi="Gill Sans MT" w:cs="Arial"/>
        </w:rPr>
        <w:t xml:space="preserve">more </w:t>
      </w:r>
      <w:r w:rsidR="00252F00" w:rsidRPr="00BF0282">
        <w:rPr>
          <w:rFonts w:ascii="Gill Sans MT" w:hAnsi="Gill Sans MT" w:cs="Arial"/>
        </w:rPr>
        <w:t>sport .</w:t>
      </w:r>
      <w:r w:rsidR="00C41818" w:rsidRPr="00BF0282">
        <w:rPr>
          <w:rStyle w:val="FootnoteReference"/>
          <w:rFonts w:ascii="Gill Sans MT" w:hAnsi="Gill Sans MT" w:cs="Arial"/>
        </w:rPr>
        <w:footnoteReference w:id="1"/>
      </w:r>
      <w:r w:rsidR="00C41818" w:rsidRPr="00BF0282">
        <w:rPr>
          <w:rFonts w:ascii="Gill Sans MT" w:hAnsi="Gill Sans MT" w:cs="Arial"/>
        </w:rPr>
        <w:t xml:space="preserve"> The promise was supported by a change in sport policy from </w:t>
      </w:r>
      <w:r w:rsidR="00C41818" w:rsidRPr="00BF0282">
        <w:rPr>
          <w:rFonts w:ascii="Gill Sans MT" w:hAnsi="Gill Sans MT" w:cs="Arial"/>
          <w:i/>
        </w:rPr>
        <w:t>Game Plan</w:t>
      </w:r>
      <w:r w:rsidR="00C41818" w:rsidRPr="00BF0282">
        <w:rPr>
          <w:rFonts w:ascii="Gill Sans MT" w:hAnsi="Gill Sans MT" w:cs="Arial"/>
        </w:rPr>
        <w:t xml:space="preserve"> (DCMS 2002) to </w:t>
      </w:r>
      <w:r w:rsidR="00C41818" w:rsidRPr="00BF0282">
        <w:rPr>
          <w:rFonts w:ascii="Gill Sans MT" w:hAnsi="Gill Sans MT" w:cs="Arial"/>
          <w:i/>
        </w:rPr>
        <w:t>Playing to Win</w:t>
      </w:r>
      <w:r w:rsidR="00C41818" w:rsidRPr="00BF0282">
        <w:rPr>
          <w:rFonts w:ascii="Gill Sans MT" w:hAnsi="Gill Sans MT" w:cs="Arial"/>
        </w:rPr>
        <w:t xml:space="preserve"> (DCMS 2008b).</w:t>
      </w:r>
      <w:r w:rsidR="00E40A26" w:rsidRPr="00BF0282">
        <w:rPr>
          <w:rFonts w:ascii="Gill Sans MT" w:hAnsi="Gill Sans MT" w:cs="Arial"/>
        </w:rPr>
        <w:t xml:space="preserve"> These steps might be considered to </w:t>
      </w:r>
      <w:r w:rsidR="00275455" w:rsidRPr="00BF0282">
        <w:rPr>
          <w:rFonts w:ascii="Gill Sans MT" w:hAnsi="Gill Sans MT" w:cs="Arial"/>
        </w:rPr>
        <w:t xml:space="preserve">follow the </w:t>
      </w:r>
      <w:r w:rsidR="00E40A26" w:rsidRPr="00BF0282">
        <w:rPr>
          <w:rFonts w:ascii="Gill Sans MT" w:hAnsi="Gill Sans MT" w:cs="Arial"/>
        </w:rPr>
        <w:t xml:space="preserve">concept of ‘leveraging’ legacy; </w:t>
      </w:r>
      <w:r w:rsidR="00260DD8" w:rsidRPr="00BF0282">
        <w:rPr>
          <w:rFonts w:ascii="Gill Sans MT" w:hAnsi="Gill Sans MT" w:cs="Arial"/>
        </w:rPr>
        <w:t xml:space="preserve">with </w:t>
      </w:r>
      <w:r w:rsidR="00144D8D" w:rsidRPr="00BF0282">
        <w:rPr>
          <w:rFonts w:ascii="Gill Sans MT" w:hAnsi="Gill Sans MT" w:cs="Arial"/>
        </w:rPr>
        <w:t>consen</w:t>
      </w:r>
      <w:r w:rsidR="00974159" w:rsidRPr="00BF0282">
        <w:rPr>
          <w:rFonts w:ascii="Gill Sans MT" w:hAnsi="Gill Sans MT" w:cs="Arial"/>
        </w:rPr>
        <w:t>s</w:t>
      </w:r>
      <w:r w:rsidR="00144D8D" w:rsidRPr="00BF0282">
        <w:rPr>
          <w:rFonts w:ascii="Gill Sans MT" w:hAnsi="Gill Sans MT" w:cs="Arial"/>
        </w:rPr>
        <w:t xml:space="preserve">us </w:t>
      </w:r>
      <w:r w:rsidR="00E40A26" w:rsidRPr="00BF0282">
        <w:rPr>
          <w:rFonts w:ascii="Gill Sans MT" w:hAnsi="Gill Sans MT" w:cs="Arial"/>
        </w:rPr>
        <w:t xml:space="preserve">being found in the literature </w:t>
      </w:r>
      <w:r w:rsidR="00144D8D" w:rsidRPr="00BF0282">
        <w:rPr>
          <w:rFonts w:ascii="Gill Sans MT" w:hAnsi="Gill Sans MT" w:cs="Arial"/>
        </w:rPr>
        <w:t>that if an event</w:t>
      </w:r>
      <w:r w:rsidR="0046268D" w:rsidRPr="00BF0282">
        <w:rPr>
          <w:rFonts w:ascii="Gill Sans MT" w:hAnsi="Gill Sans MT" w:cs="Arial"/>
        </w:rPr>
        <w:t xml:space="preserve"> is going to act as a </w:t>
      </w:r>
      <w:r w:rsidR="00C937F3">
        <w:rPr>
          <w:rFonts w:ascii="Gill Sans MT" w:hAnsi="Gill Sans MT" w:cs="Arial"/>
        </w:rPr>
        <w:t>‘</w:t>
      </w:r>
      <w:r w:rsidR="0046268D" w:rsidRPr="00BF0282">
        <w:rPr>
          <w:rFonts w:ascii="Gill Sans MT" w:hAnsi="Gill Sans MT" w:cs="Arial"/>
        </w:rPr>
        <w:t>shop window</w:t>
      </w:r>
      <w:r w:rsidR="00C937F3">
        <w:rPr>
          <w:rFonts w:ascii="Gill Sans MT" w:hAnsi="Gill Sans MT" w:cs="Arial"/>
        </w:rPr>
        <w:t>’</w:t>
      </w:r>
      <w:r w:rsidR="0046268D" w:rsidRPr="00BF0282">
        <w:rPr>
          <w:rFonts w:ascii="Gill Sans MT" w:hAnsi="Gill Sans MT" w:cs="Arial"/>
        </w:rPr>
        <w:t xml:space="preserve"> for </w:t>
      </w:r>
      <w:r w:rsidR="00E40A26" w:rsidRPr="00BF0282">
        <w:rPr>
          <w:rFonts w:ascii="Gill Sans MT" w:hAnsi="Gill Sans MT" w:cs="Arial"/>
        </w:rPr>
        <w:t xml:space="preserve">sport </w:t>
      </w:r>
      <w:r w:rsidR="0046268D" w:rsidRPr="00BF0282">
        <w:rPr>
          <w:rFonts w:ascii="Gill Sans MT" w:hAnsi="Gill Sans MT" w:cs="Arial"/>
        </w:rPr>
        <w:t>development</w:t>
      </w:r>
      <w:r w:rsidR="006A1EC8" w:rsidRPr="00BF0282">
        <w:rPr>
          <w:rFonts w:ascii="Gill Sans MT" w:hAnsi="Gill Sans MT" w:cs="Arial"/>
        </w:rPr>
        <w:t>,</w:t>
      </w:r>
      <w:r w:rsidR="0046268D" w:rsidRPr="00BF0282">
        <w:rPr>
          <w:rFonts w:ascii="Gill Sans MT" w:hAnsi="Gill Sans MT" w:cs="Arial"/>
        </w:rPr>
        <w:t xml:space="preserve"> careful planning needs to occur to ensure that a sustainable legacy program</w:t>
      </w:r>
      <w:r w:rsidR="00712CC7" w:rsidRPr="00BF0282">
        <w:rPr>
          <w:rFonts w:ascii="Gill Sans MT" w:hAnsi="Gill Sans MT" w:cs="Arial"/>
        </w:rPr>
        <w:t>me</w:t>
      </w:r>
      <w:r w:rsidR="0046268D" w:rsidRPr="00BF0282">
        <w:rPr>
          <w:rFonts w:ascii="Gill Sans MT" w:hAnsi="Gill Sans MT" w:cs="Arial"/>
        </w:rPr>
        <w:t xml:space="preserve"> is created</w:t>
      </w:r>
      <w:r w:rsidR="00FC49C4" w:rsidRPr="00BF0282">
        <w:rPr>
          <w:rFonts w:ascii="Gill Sans MT" w:hAnsi="Gill Sans MT" w:cs="Arial"/>
        </w:rPr>
        <w:t xml:space="preserve"> </w:t>
      </w:r>
      <w:r w:rsidR="00F66086" w:rsidRPr="00BF0282">
        <w:rPr>
          <w:rFonts w:ascii="Gill Sans MT" w:hAnsi="Gill Sans MT" w:cs="Arial"/>
          <w:lang w:val="en-US"/>
        </w:rPr>
        <w:t>(Chalip 2006; Coalter &amp; Taylor 2008; Hughes 2013; Masterman 2009; Weed et al 2009)</w:t>
      </w:r>
      <w:r w:rsidR="0046268D" w:rsidRPr="00BF0282">
        <w:rPr>
          <w:rFonts w:ascii="Gill Sans MT" w:hAnsi="Gill Sans MT" w:cs="Arial"/>
        </w:rPr>
        <w:t xml:space="preserve">. </w:t>
      </w:r>
      <w:r w:rsidR="00974159" w:rsidRPr="00BF0282">
        <w:rPr>
          <w:rFonts w:ascii="Gill Sans MT" w:hAnsi="Gill Sans MT" w:cs="Arial"/>
        </w:rPr>
        <w:t xml:space="preserve">A strategy of </w:t>
      </w:r>
      <w:r w:rsidR="00C937F3">
        <w:rPr>
          <w:rFonts w:ascii="Gill Sans MT" w:hAnsi="Gill Sans MT" w:cs="Arial"/>
        </w:rPr>
        <w:t>‘</w:t>
      </w:r>
      <w:r w:rsidR="0046268D" w:rsidRPr="00BF0282">
        <w:rPr>
          <w:rFonts w:ascii="Gill Sans MT" w:hAnsi="Gill Sans MT" w:cs="Arial"/>
        </w:rPr>
        <w:t>legacy by osmosis</w:t>
      </w:r>
      <w:r w:rsidR="00C937F3">
        <w:rPr>
          <w:rFonts w:ascii="Gill Sans MT" w:hAnsi="Gill Sans MT" w:cs="Arial"/>
        </w:rPr>
        <w:t>’</w:t>
      </w:r>
      <w:r w:rsidR="00974159" w:rsidRPr="00BF0282">
        <w:rPr>
          <w:rFonts w:ascii="Gill Sans MT" w:hAnsi="Gill Sans MT" w:cs="Arial"/>
        </w:rPr>
        <w:t>, r</w:t>
      </w:r>
      <w:r w:rsidR="0046268D" w:rsidRPr="00BF0282">
        <w:rPr>
          <w:rFonts w:ascii="Gill Sans MT" w:hAnsi="Gill Sans MT" w:cs="Arial"/>
        </w:rPr>
        <w:t xml:space="preserve">elying on incidental effects </w:t>
      </w:r>
      <w:r w:rsidR="00974159" w:rsidRPr="00BF0282">
        <w:rPr>
          <w:rFonts w:ascii="Gill Sans MT" w:hAnsi="Gill Sans MT" w:cs="Arial"/>
        </w:rPr>
        <w:t>which are un</w:t>
      </w:r>
      <w:r w:rsidR="0046268D" w:rsidRPr="00BF0282">
        <w:rPr>
          <w:rFonts w:ascii="Gill Sans MT" w:hAnsi="Gill Sans MT" w:cs="Arial"/>
        </w:rPr>
        <w:t>predictable</w:t>
      </w:r>
      <w:r w:rsidR="00974159" w:rsidRPr="00BF0282">
        <w:rPr>
          <w:rFonts w:ascii="Gill Sans MT" w:hAnsi="Gill Sans MT" w:cs="Arial"/>
        </w:rPr>
        <w:t>,</w:t>
      </w:r>
      <w:r w:rsidR="0046268D" w:rsidRPr="00BF0282">
        <w:rPr>
          <w:rFonts w:ascii="Gill Sans MT" w:hAnsi="Gill Sans MT" w:cs="Arial"/>
        </w:rPr>
        <w:t xml:space="preserve"> difficult to direct and control</w:t>
      </w:r>
      <w:r w:rsidR="006A1EC8" w:rsidRPr="00BF0282">
        <w:rPr>
          <w:rFonts w:ascii="Gill Sans MT" w:hAnsi="Gill Sans MT" w:cs="Arial"/>
        </w:rPr>
        <w:t>,</w:t>
      </w:r>
      <w:r w:rsidR="0046268D" w:rsidRPr="00BF0282">
        <w:rPr>
          <w:rFonts w:ascii="Gill Sans MT" w:hAnsi="Gill Sans MT" w:cs="Arial"/>
        </w:rPr>
        <w:t xml:space="preserve"> </w:t>
      </w:r>
      <w:r w:rsidR="00974159" w:rsidRPr="00BF0282">
        <w:rPr>
          <w:rFonts w:ascii="Gill Sans MT" w:hAnsi="Gill Sans MT" w:cs="Arial"/>
        </w:rPr>
        <w:t>is unlikely to be successful</w:t>
      </w:r>
      <w:r w:rsidR="00FC49C4" w:rsidRPr="00BF0282">
        <w:rPr>
          <w:rFonts w:ascii="Gill Sans MT" w:hAnsi="Gill Sans MT" w:cs="Arial"/>
        </w:rPr>
        <w:t xml:space="preserve"> </w:t>
      </w:r>
      <w:r w:rsidR="00F66086" w:rsidRPr="00BF0282">
        <w:rPr>
          <w:rFonts w:ascii="Gill Sans MT" w:hAnsi="Gill Sans MT" w:cs="Arial"/>
          <w:lang w:val="en-US"/>
        </w:rPr>
        <w:t>(Hodgetts 2011; Smith 2009)</w:t>
      </w:r>
      <w:r w:rsidR="0046268D" w:rsidRPr="00BF0282">
        <w:rPr>
          <w:rFonts w:ascii="Gill Sans MT" w:hAnsi="Gill Sans MT" w:cs="Arial"/>
        </w:rPr>
        <w:t xml:space="preserve">. </w:t>
      </w:r>
      <w:r w:rsidR="00974159" w:rsidRPr="00BF0282">
        <w:rPr>
          <w:rFonts w:ascii="Gill Sans MT" w:hAnsi="Gill Sans MT" w:cs="Arial"/>
        </w:rPr>
        <w:t>In the words of Girginov and Hills</w:t>
      </w:r>
      <w:r w:rsidR="00FC49C4" w:rsidRPr="00BF0282">
        <w:rPr>
          <w:rFonts w:ascii="Gill Sans MT" w:hAnsi="Gill Sans MT" w:cs="Arial"/>
        </w:rPr>
        <w:t xml:space="preserve"> </w:t>
      </w:r>
      <w:r w:rsidR="00F66086" w:rsidRPr="00BF0282">
        <w:rPr>
          <w:rFonts w:ascii="Gill Sans MT" w:hAnsi="Gill Sans MT" w:cs="Arial"/>
          <w:lang w:val="en-US"/>
        </w:rPr>
        <w:t>(Girginov &amp; Hills 2008, p.89)</w:t>
      </w:r>
      <w:r w:rsidR="00FE1B2C" w:rsidRPr="00BF0282">
        <w:rPr>
          <w:rFonts w:ascii="Gill Sans MT" w:hAnsi="Gill Sans MT" w:cs="Arial"/>
        </w:rPr>
        <w:t>:</w:t>
      </w:r>
      <w:r w:rsidR="00974159" w:rsidRPr="00BF0282">
        <w:rPr>
          <w:rFonts w:ascii="Gill Sans MT" w:hAnsi="Gill Sans MT" w:cs="Arial"/>
        </w:rPr>
        <w:t xml:space="preserve"> </w:t>
      </w:r>
      <w:r w:rsidR="00C937F3">
        <w:rPr>
          <w:rFonts w:ascii="Gill Sans MT" w:hAnsi="Gill Sans MT" w:cs="Arial"/>
        </w:rPr>
        <w:t>‘</w:t>
      </w:r>
      <w:r w:rsidR="00974159" w:rsidRPr="00BF0282">
        <w:rPr>
          <w:rFonts w:ascii="Gill Sans MT" w:hAnsi="Gill Sans MT" w:cs="Arial"/>
        </w:rPr>
        <w:t>legacies are created not given</w:t>
      </w:r>
      <w:r w:rsidR="00C937F3">
        <w:rPr>
          <w:rFonts w:ascii="Gill Sans MT" w:hAnsi="Gill Sans MT" w:cs="Arial"/>
        </w:rPr>
        <w:t>’</w:t>
      </w:r>
      <w:r w:rsidR="00974159" w:rsidRPr="00BF0282">
        <w:rPr>
          <w:rFonts w:ascii="Gill Sans MT" w:hAnsi="Gill Sans MT" w:cs="Arial"/>
        </w:rPr>
        <w:t>.</w:t>
      </w:r>
    </w:p>
    <w:p w14:paraId="372C0C6C" w14:textId="1792F128" w:rsidR="00E57598" w:rsidRPr="00BF0282" w:rsidRDefault="00974159" w:rsidP="00EE1F9F">
      <w:pPr>
        <w:pStyle w:val="Heading2"/>
      </w:pPr>
      <w:r w:rsidRPr="00BF0282">
        <w:t>The Trickle</w:t>
      </w:r>
      <w:r w:rsidR="00FE1B2C" w:rsidRPr="00BF0282">
        <w:t xml:space="preserve"> </w:t>
      </w:r>
      <w:r w:rsidRPr="00BF0282">
        <w:t xml:space="preserve">Down </w:t>
      </w:r>
      <w:r w:rsidR="00D005FF" w:rsidRPr="00BF0282">
        <w:t xml:space="preserve">and Role Model </w:t>
      </w:r>
      <w:r w:rsidRPr="00BF0282">
        <w:t>Effect</w:t>
      </w:r>
      <w:r w:rsidR="00E843B1" w:rsidRPr="00BF0282">
        <w:t>s</w:t>
      </w:r>
    </w:p>
    <w:p w14:paraId="2FE56826" w14:textId="14B9E4BF" w:rsidR="00E57598" w:rsidRPr="00BF0282" w:rsidRDefault="00E57598">
      <w:pPr>
        <w:rPr>
          <w:rFonts w:ascii="Gill Sans MT" w:hAnsi="Gill Sans MT" w:cs="Arial"/>
        </w:rPr>
      </w:pPr>
      <w:r w:rsidRPr="00BF0282">
        <w:rPr>
          <w:rFonts w:ascii="Gill Sans MT" w:hAnsi="Gill Sans MT" w:cs="Arial"/>
        </w:rPr>
        <w:t xml:space="preserve">The concept that elite spots performance will </w:t>
      </w:r>
      <w:r w:rsidR="0096098E" w:rsidRPr="00BF0282">
        <w:rPr>
          <w:rFonts w:ascii="Gill Sans MT" w:hAnsi="Gill Sans MT" w:cs="Arial"/>
        </w:rPr>
        <w:t xml:space="preserve">positively impact on </w:t>
      </w:r>
      <w:r w:rsidRPr="00BF0282">
        <w:rPr>
          <w:rFonts w:ascii="Gill Sans MT" w:hAnsi="Gill Sans MT" w:cs="Arial"/>
        </w:rPr>
        <w:t xml:space="preserve">mass participation is often referred to as the </w:t>
      </w:r>
      <w:r w:rsidR="0096098E" w:rsidRPr="00BF0282">
        <w:rPr>
          <w:rFonts w:ascii="Gill Sans MT" w:hAnsi="Gill Sans MT" w:cs="Arial"/>
        </w:rPr>
        <w:t>‘</w:t>
      </w:r>
      <w:r w:rsidRPr="00BF0282">
        <w:rPr>
          <w:rFonts w:ascii="Gill Sans MT" w:hAnsi="Gill Sans MT" w:cs="Arial"/>
        </w:rPr>
        <w:t>Trickle Down Effect</w:t>
      </w:r>
      <w:r w:rsidR="0096098E" w:rsidRPr="00BF0282">
        <w:rPr>
          <w:rFonts w:ascii="Gill Sans MT" w:hAnsi="Gill Sans MT" w:cs="Arial"/>
        </w:rPr>
        <w:t>’</w:t>
      </w:r>
      <w:r w:rsidR="00B35E17" w:rsidRPr="00BF0282">
        <w:rPr>
          <w:rFonts w:ascii="Gill Sans MT" w:hAnsi="Gill Sans MT" w:cs="Arial"/>
        </w:rPr>
        <w:t xml:space="preserve"> </w:t>
      </w:r>
      <w:r w:rsidR="00F66086" w:rsidRPr="00BF0282">
        <w:rPr>
          <w:rFonts w:ascii="Gill Sans MT" w:hAnsi="Gill Sans MT" w:cs="Arial"/>
          <w:lang w:val="en-US"/>
        </w:rPr>
        <w:t>(</w:t>
      </w:r>
      <w:r w:rsidR="00B35E17" w:rsidRPr="00BF0282">
        <w:rPr>
          <w:rFonts w:ascii="Gill Sans MT" w:hAnsi="Gill Sans MT" w:cs="Arial"/>
          <w:lang w:val="en-US"/>
        </w:rPr>
        <w:t xml:space="preserve">[TDE] </w:t>
      </w:r>
      <w:r w:rsidR="00F66086" w:rsidRPr="00BF0282">
        <w:rPr>
          <w:rFonts w:ascii="Gill Sans MT" w:hAnsi="Gill Sans MT" w:cs="Arial"/>
          <w:lang w:val="en-US"/>
        </w:rPr>
        <w:t>Frawley, Veal, Cashman, &amp; Toohey 2009)</w:t>
      </w:r>
      <w:r w:rsidR="00933D95" w:rsidRPr="00BF0282">
        <w:rPr>
          <w:rFonts w:ascii="Gill Sans MT" w:hAnsi="Gill Sans MT" w:cs="Arial"/>
        </w:rPr>
        <w:t xml:space="preserve"> or the </w:t>
      </w:r>
      <w:r w:rsidR="0096098E" w:rsidRPr="00BF0282">
        <w:rPr>
          <w:rFonts w:ascii="Gill Sans MT" w:hAnsi="Gill Sans MT" w:cs="Arial"/>
        </w:rPr>
        <w:t>‘</w:t>
      </w:r>
      <w:r w:rsidR="00933D95" w:rsidRPr="00BF0282">
        <w:rPr>
          <w:rFonts w:ascii="Gill Sans MT" w:hAnsi="Gill Sans MT" w:cs="Arial"/>
        </w:rPr>
        <w:t>Demonstration Effect</w:t>
      </w:r>
      <w:r w:rsidR="0096098E" w:rsidRPr="00BF0282">
        <w:rPr>
          <w:rFonts w:ascii="Gill Sans MT" w:hAnsi="Gill Sans MT" w:cs="Arial"/>
        </w:rPr>
        <w:t>’</w:t>
      </w:r>
      <w:r w:rsidR="00F30F32" w:rsidRPr="00BF0282">
        <w:rPr>
          <w:rFonts w:ascii="Gill Sans MT" w:hAnsi="Gill Sans MT" w:cs="Arial"/>
        </w:rPr>
        <w:t xml:space="preserve"> </w:t>
      </w:r>
      <w:r w:rsidR="00F66086" w:rsidRPr="00BF0282">
        <w:rPr>
          <w:rFonts w:ascii="Gill Sans MT" w:hAnsi="Gill Sans MT" w:cs="Arial"/>
          <w:lang w:val="en-US"/>
        </w:rPr>
        <w:t>(Weed et al 2009)</w:t>
      </w:r>
      <w:r w:rsidR="00933D95" w:rsidRPr="00BF0282">
        <w:rPr>
          <w:rFonts w:ascii="Gill Sans MT" w:hAnsi="Gill Sans MT" w:cs="Arial"/>
        </w:rPr>
        <w:t>. The TDE ha</w:t>
      </w:r>
      <w:r w:rsidR="00094E70" w:rsidRPr="00BF0282">
        <w:rPr>
          <w:rFonts w:ascii="Gill Sans MT" w:hAnsi="Gill Sans MT" w:cs="Arial"/>
        </w:rPr>
        <w:t>s</w:t>
      </w:r>
      <w:r w:rsidR="00933D95" w:rsidRPr="00BF0282">
        <w:rPr>
          <w:rFonts w:ascii="Gill Sans MT" w:hAnsi="Gill Sans MT" w:cs="Arial"/>
        </w:rPr>
        <w:t xml:space="preserve"> had a significant influence on sport policy over a number of decades in a number of countries</w:t>
      </w:r>
      <w:r w:rsidR="00FE1B2C" w:rsidRPr="00BF0282">
        <w:rPr>
          <w:rFonts w:ascii="Gill Sans MT" w:hAnsi="Gill Sans MT" w:cs="Arial"/>
        </w:rPr>
        <w:t>,</w:t>
      </w:r>
      <w:r w:rsidR="00933D95" w:rsidRPr="00BF0282">
        <w:rPr>
          <w:rFonts w:ascii="Gill Sans MT" w:hAnsi="Gill Sans MT" w:cs="Arial"/>
        </w:rPr>
        <w:t xml:space="preserve"> including the UK</w:t>
      </w:r>
      <w:r w:rsidR="00131EA4" w:rsidRPr="00BF0282">
        <w:rPr>
          <w:rFonts w:ascii="Gill Sans MT" w:hAnsi="Gill Sans MT" w:cs="Arial"/>
        </w:rPr>
        <w:t xml:space="preserve"> </w:t>
      </w:r>
      <w:r w:rsidR="00F66086" w:rsidRPr="00BF0282">
        <w:rPr>
          <w:rFonts w:ascii="Gill Sans MT" w:hAnsi="Gill Sans MT" w:cs="Arial"/>
          <w:lang w:val="en-US"/>
        </w:rPr>
        <w:t>(Grix &amp; Carmichael 2012)</w:t>
      </w:r>
      <w:r w:rsidR="00131EA4" w:rsidRPr="00BF0282">
        <w:rPr>
          <w:rFonts w:ascii="Gill Sans MT" w:hAnsi="Gill Sans MT" w:cs="Arial"/>
        </w:rPr>
        <w:t>. Green (2009) suggests the TDE</w:t>
      </w:r>
      <w:r w:rsidR="0096098E" w:rsidRPr="00BF0282">
        <w:rPr>
          <w:rFonts w:ascii="Gill Sans MT" w:hAnsi="Gill Sans MT" w:cs="Arial"/>
        </w:rPr>
        <w:t xml:space="preserve"> has been </w:t>
      </w:r>
      <w:r w:rsidR="00933D95" w:rsidRPr="00BF0282">
        <w:rPr>
          <w:rFonts w:ascii="Gill Sans MT" w:hAnsi="Gill Sans MT" w:cs="Arial"/>
        </w:rPr>
        <w:t>used as the justification for the prioritisation of funding to elite sport</w:t>
      </w:r>
      <w:r w:rsidR="009F2E51" w:rsidRPr="00BF0282">
        <w:rPr>
          <w:rFonts w:ascii="Gill Sans MT" w:hAnsi="Gill Sans MT" w:cs="Arial"/>
        </w:rPr>
        <w:t>.</w:t>
      </w:r>
      <w:r w:rsidR="00933D95" w:rsidRPr="00BF0282">
        <w:rPr>
          <w:rFonts w:ascii="Gill Sans MT" w:hAnsi="Gill Sans MT" w:cs="Arial"/>
        </w:rPr>
        <w:t xml:space="preserve"> As revealed in the House of Commons Public Accounts Committee report (2006, p.Ev2), the TDE is considered to have a </w:t>
      </w:r>
      <w:r w:rsidR="00C937F3">
        <w:rPr>
          <w:rFonts w:ascii="Gill Sans MT" w:hAnsi="Gill Sans MT" w:cs="Arial"/>
        </w:rPr>
        <w:t>‘</w:t>
      </w:r>
      <w:r w:rsidR="00933D95" w:rsidRPr="00BF0282">
        <w:rPr>
          <w:rFonts w:ascii="Gill Sans MT" w:hAnsi="Gill Sans MT" w:cs="Arial"/>
        </w:rPr>
        <w:t>huge impact on people in this country in motivating them to participate in sport and compete in sport</w:t>
      </w:r>
      <w:r w:rsidR="00C937F3">
        <w:rPr>
          <w:rFonts w:ascii="Gill Sans MT" w:hAnsi="Gill Sans MT" w:cs="Arial"/>
        </w:rPr>
        <w:t>’</w:t>
      </w:r>
      <w:r w:rsidR="00933D95" w:rsidRPr="00BF0282">
        <w:rPr>
          <w:rFonts w:ascii="Gill Sans MT" w:hAnsi="Gill Sans MT" w:cs="Arial"/>
        </w:rPr>
        <w:t>.</w:t>
      </w:r>
    </w:p>
    <w:p w14:paraId="0ED93646" w14:textId="29B33E06" w:rsidR="00495A47" w:rsidRPr="00BF0282" w:rsidRDefault="00950C57" w:rsidP="00495A47">
      <w:pPr>
        <w:rPr>
          <w:rFonts w:ascii="Gill Sans MT" w:hAnsi="Gill Sans MT" w:cs="Arial"/>
        </w:rPr>
      </w:pPr>
      <w:r w:rsidRPr="00BF0282">
        <w:rPr>
          <w:rFonts w:ascii="Gill Sans MT" w:hAnsi="Gill Sans MT" w:cs="Arial"/>
        </w:rPr>
        <w:t>In order to better understand the concept</w:t>
      </w:r>
      <w:r w:rsidR="00E40A26" w:rsidRPr="00BF0282">
        <w:rPr>
          <w:rFonts w:ascii="Gill Sans MT" w:hAnsi="Gill Sans MT" w:cs="Arial"/>
        </w:rPr>
        <w:t xml:space="preserve"> of a </w:t>
      </w:r>
      <w:r w:rsidRPr="00BF0282">
        <w:rPr>
          <w:rFonts w:ascii="Gill Sans MT" w:hAnsi="Gill Sans MT" w:cs="Arial"/>
        </w:rPr>
        <w:t>TDE, i</w:t>
      </w:r>
      <w:r w:rsidR="00E40A26" w:rsidRPr="00BF0282">
        <w:rPr>
          <w:rFonts w:ascii="Gill Sans MT" w:hAnsi="Gill Sans MT" w:cs="Arial"/>
        </w:rPr>
        <w:t>t</w:t>
      </w:r>
      <w:r w:rsidRPr="00BF0282">
        <w:rPr>
          <w:rFonts w:ascii="Gill Sans MT" w:hAnsi="Gill Sans MT" w:cs="Arial"/>
        </w:rPr>
        <w:t xml:space="preserve"> has been suggested that </w:t>
      </w:r>
      <w:r w:rsidR="00E40A26" w:rsidRPr="00BF0282">
        <w:rPr>
          <w:rFonts w:ascii="Gill Sans MT" w:hAnsi="Gill Sans MT" w:cs="Arial"/>
        </w:rPr>
        <w:t>the</w:t>
      </w:r>
      <w:r w:rsidRPr="00BF0282">
        <w:rPr>
          <w:rFonts w:ascii="Gill Sans MT" w:hAnsi="Gill Sans MT" w:cs="Arial"/>
        </w:rPr>
        <w:t xml:space="preserve"> role model </w:t>
      </w:r>
      <w:r w:rsidR="00D66BA9" w:rsidRPr="00BF0282">
        <w:rPr>
          <w:rFonts w:ascii="Gill Sans MT" w:hAnsi="Gill Sans MT" w:cs="Arial"/>
        </w:rPr>
        <w:t>effect (RME) could be a contributing factor</w:t>
      </w:r>
      <w:r w:rsidR="00053E9D" w:rsidRPr="00BF0282">
        <w:rPr>
          <w:rFonts w:ascii="Gill Sans MT" w:hAnsi="Gill Sans MT" w:cs="Arial"/>
        </w:rPr>
        <w:t>.</w:t>
      </w:r>
      <w:r w:rsidR="00094E70" w:rsidRPr="00BF0282">
        <w:rPr>
          <w:rFonts w:ascii="Gill Sans MT" w:hAnsi="Gill Sans MT" w:cs="Arial"/>
        </w:rPr>
        <w:t xml:space="preserve"> Coalter (</w:t>
      </w:r>
      <w:r w:rsidR="00D66BA9" w:rsidRPr="00BF0282">
        <w:rPr>
          <w:rFonts w:ascii="Gill Sans MT" w:hAnsi="Gill Sans MT" w:cs="Arial"/>
        </w:rPr>
        <w:t>2008)</w:t>
      </w:r>
      <w:r w:rsidR="00094E70" w:rsidRPr="00BF0282">
        <w:rPr>
          <w:rFonts w:ascii="Gill Sans MT" w:hAnsi="Gill Sans MT" w:cs="Arial"/>
        </w:rPr>
        <w:t xml:space="preserve"> proposes that the </w:t>
      </w:r>
      <w:r w:rsidR="00D005FF" w:rsidRPr="00BF0282">
        <w:rPr>
          <w:rFonts w:ascii="Gill Sans MT" w:hAnsi="Gill Sans MT" w:cs="Arial"/>
        </w:rPr>
        <w:t>RME</w:t>
      </w:r>
      <w:r w:rsidRPr="00BF0282">
        <w:rPr>
          <w:rFonts w:ascii="Gill Sans MT" w:hAnsi="Gill Sans MT" w:cs="Arial"/>
        </w:rPr>
        <w:t xml:space="preserve"> </w:t>
      </w:r>
      <w:r w:rsidR="00495A47" w:rsidRPr="00BF0282">
        <w:rPr>
          <w:rFonts w:ascii="Gill Sans MT" w:hAnsi="Gill Sans MT" w:cs="Arial"/>
        </w:rPr>
        <w:t xml:space="preserve">is implicit in the notion that </w:t>
      </w:r>
      <w:r w:rsidR="009F2E51" w:rsidRPr="00BF0282">
        <w:rPr>
          <w:rFonts w:ascii="Gill Sans MT" w:hAnsi="Gill Sans MT" w:cs="Arial"/>
        </w:rPr>
        <w:t xml:space="preserve">mega-events </w:t>
      </w:r>
      <w:r w:rsidR="00495A47" w:rsidRPr="00BF0282">
        <w:rPr>
          <w:rFonts w:ascii="Gill Sans MT" w:hAnsi="Gill Sans MT" w:cs="Arial"/>
        </w:rPr>
        <w:t xml:space="preserve">lead to increased sport participation. </w:t>
      </w:r>
      <w:r w:rsidR="00292119" w:rsidRPr="00BF0282">
        <w:rPr>
          <w:rFonts w:ascii="Gill Sans MT" w:hAnsi="Gill Sans MT" w:cs="Arial"/>
        </w:rPr>
        <w:t xml:space="preserve">Hughes (2013) illustrates that the RME was the ‘programme theory’ behind the London 2012 </w:t>
      </w:r>
      <w:r w:rsidR="00094E70" w:rsidRPr="00BF0282">
        <w:rPr>
          <w:rFonts w:ascii="Gill Sans MT" w:hAnsi="Gill Sans MT" w:cs="Arial"/>
        </w:rPr>
        <w:t xml:space="preserve">legacy ‘promise’. </w:t>
      </w:r>
      <w:r w:rsidR="00292119" w:rsidRPr="00BF0282">
        <w:rPr>
          <w:rFonts w:ascii="Gill Sans MT" w:hAnsi="Gill Sans MT" w:cs="Arial"/>
        </w:rPr>
        <w:t xml:space="preserve">As stated by Lord Coe, Chair of the LOCOG, </w:t>
      </w:r>
      <w:r w:rsidR="00C937F3">
        <w:rPr>
          <w:rFonts w:ascii="Gill Sans MT" w:hAnsi="Gill Sans MT" w:cs="Arial"/>
        </w:rPr>
        <w:t>‘</w:t>
      </w:r>
      <w:r w:rsidR="00292119" w:rsidRPr="00BF0282">
        <w:rPr>
          <w:rFonts w:ascii="Gill Sans MT" w:hAnsi="Gill Sans MT" w:cs="Arial"/>
        </w:rPr>
        <w:t>it will be the performances of the stars in the Games that gets people involve</w:t>
      </w:r>
      <w:r w:rsidR="008148DA" w:rsidRPr="00BF0282">
        <w:rPr>
          <w:rFonts w:ascii="Gill Sans MT" w:hAnsi="Gill Sans MT" w:cs="Arial"/>
        </w:rPr>
        <w:t>d [in sport]</w:t>
      </w:r>
      <w:r w:rsidR="00C937F3">
        <w:rPr>
          <w:rFonts w:ascii="Gill Sans MT" w:hAnsi="Gill Sans MT" w:cs="Arial"/>
        </w:rPr>
        <w:t>’</w:t>
      </w:r>
      <w:r w:rsidR="008148DA" w:rsidRPr="00BF0282">
        <w:rPr>
          <w:rFonts w:ascii="Gill Sans MT" w:hAnsi="Gill Sans MT" w:cs="Arial"/>
        </w:rPr>
        <w:t xml:space="preserve"> (White 2011, para 9</w:t>
      </w:r>
      <w:r w:rsidR="00292119" w:rsidRPr="00BF0282">
        <w:rPr>
          <w:rFonts w:ascii="Gill Sans MT" w:hAnsi="Gill Sans MT" w:cs="Arial"/>
        </w:rPr>
        <w:t>).</w:t>
      </w:r>
    </w:p>
    <w:p w14:paraId="09E8F658" w14:textId="5C5F3B01" w:rsidR="009F2E51" w:rsidRPr="00BF0282" w:rsidRDefault="009F2E51" w:rsidP="009F2E51">
      <w:pPr>
        <w:rPr>
          <w:rFonts w:ascii="Gill Sans MT" w:hAnsi="Gill Sans MT" w:cs="Arial"/>
        </w:rPr>
      </w:pPr>
      <w:r w:rsidRPr="00BF0282">
        <w:rPr>
          <w:rFonts w:ascii="Gill Sans MT" w:hAnsi="Gill Sans MT" w:cs="Arial"/>
        </w:rPr>
        <w:t xml:space="preserve">Hindson et al </w:t>
      </w:r>
      <w:r w:rsidR="00F66086" w:rsidRPr="00BF0282">
        <w:rPr>
          <w:rFonts w:ascii="Gill Sans MT" w:hAnsi="Gill Sans MT" w:cs="Arial"/>
          <w:lang w:val="en-US"/>
        </w:rPr>
        <w:t>(1994)</w:t>
      </w:r>
      <w:r w:rsidR="00F972B9" w:rsidRPr="00BF0282">
        <w:rPr>
          <w:rFonts w:ascii="Gill Sans MT" w:hAnsi="Gill Sans MT" w:cs="Arial"/>
        </w:rPr>
        <w:t xml:space="preserve"> </w:t>
      </w:r>
      <w:r w:rsidRPr="00BF0282">
        <w:rPr>
          <w:rFonts w:ascii="Gill Sans MT" w:hAnsi="Gill Sans MT" w:cs="Arial"/>
        </w:rPr>
        <w:t>concluded that there are two antithetical models of the relationship between elit</w:t>
      </w:r>
      <w:r w:rsidR="00261A5A" w:rsidRPr="00BF0282">
        <w:rPr>
          <w:rFonts w:ascii="Gill Sans MT" w:hAnsi="Gill Sans MT" w:cs="Arial"/>
        </w:rPr>
        <w:t>e sport’s role models and grass</w:t>
      </w:r>
      <w:r w:rsidRPr="00BF0282">
        <w:rPr>
          <w:rFonts w:ascii="Gill Sans MT" w:hAnsi="Gill Sans MT" w:cs="Arial"/>
        </w:rPr>
        <w:t>roots participation</w:t>
      </w:r>
      <w:r w:rsidR="006A1EC8" w:rsidRPr="00BF0282">
        <w:rPr>
          <w:rFonts w:ascii="Gill Sans MT" w:hAnsi="Gill Sans MT" w:cs="Arial"/>
        </w:rPr>
        <w:t>:</w:t>
      </w:r>
      <w:r w:rsidR="00FE1B2C" w:rsidRPr="00BF0282">
        <w:rPr>
          <w:rFonts w:ascii="Gill Sans MT" w:hAnsi="Gill Sans MT" w:cs="Arial"/>
        </w:rPr>
        <w:t xml:space="preserve"> that e</w:t>
      </w:r>
      <w:r w:rsidRPr="00BF0282">
        <w:rPr>
          <w:rFonts w:ascii="Gill Sans MT" w:hAnsi="Gill Sans MT" w:cs="Arial"/>
        </w:rPr>
        <w:t>lite athletes become role models and attract new participants to sport</w:t>
      </w:r>
      <w:r w:rsidR="00FE1B2C" w:rsidRPr="00BF0282">
        <w:rPr>
          <w:rFonts w:ascii="Gill Sans MT" w:hAnsi="Gill Sans MT" w:cs="Arial"/>
        </w:rPr>
        <w:t>; or, d</w:t>
      </w:r>
      <w:r w:rsidRPr="00BF0282">
        <w:rPr>
          <w:rFonts w:ascii="Gill Sans MT" w:hAnsi="Gill Sans MT" w:cs="Arial"/>
        </w:rPr>
        <w:t>emonstrations of sporting excellence act as a deterrent to sport participation because of the perceived competence gap between the observer and the athlete</w:t>
      </w:r>
      <w:r w:rsidR="00C937F3">
        <w:rPr>
          <w:rFonts w:ascii="Gill Sans MT" w:hAnsi="Gill Sans MT" w:cs="Arial"/>
        </w:rPr>
        <w:t>.</w:t>
      </w:r>
    </w:p>
    <w:p w14:paraId="28E4D93C" w14:textId="37A069DF" w:rsidR="004C4FAD" w:rsidRPr="00BF0282" w:rsidRDefault="009F2E51" w:rsidP="00C41818">
      <w:pPr>
        <w:rPr>
          <w:rFonts w:ascii="Gill Sans MT" w:hAnsi="Gill Sans MT" w:cs="Arial"/>
        </w:rPr>
      </w:pPr>
      <w:r w:rsidRPr="00BF0282">
        <w:rPr>
          <w:rFonts w:ascii="Gill Sans MT" w:hAnsi="Gill Sans MT" w:cs="Arial"/>
        </w:rPr>
        <w:t>There are several factors that impact on the relationship between role</w:t>
      </w:r>
      <w:r w:rsidR="00C937F3">
        <w:rPr>
          <w:rFonts w:ascii="Gill Sans MT" w:hAnsi="Gill Sans MT" w:cs="Arial"/>
        </w:rPr>
        <w:t xml:space="preserve"> </w:t>
      </w:r>
      <w:r w:rsidRPr="00BF0282">
        <w:rPr>
          <w:rFonts w:ascii="Gill Sans MT" w:hAnsi="Gill Sans MT" w:cs="Arial"/>
        </w:rPr>
        <w:t>models and participants. One is age</w:t>
      </w:r>
      <w:r w:rsidR="005C7399" w:rsidRPr="00BF0282">
        <w:rPr>
          <w:rFonts w:ascii="Gill Sans MT" w:hAnsi="Gill Sans MT" w:cs="Arial"/>
        </w:rPr>
        <w:t>; a</w:t>
      </w:r>
      <w:r w:rsidRPr="00BF0282">
        <w:rPr>
          <w:rFonts w:ascii="Gill Sans MT" w:hAnsi="Gill Sans MT" w:cs="Arial"/>
        </w:rPr>
        <w:t>dults are more likely to be dissuaded when seeing elite athletes perform as they perceive they can never reach such a standard</w:t>
      </w:r>
      <w:r w:rsidR="00F972B9" w:rsidRPr="00BF0282">
        <w:rPr>
          <w:rFonts w:ascii="Gill Sans MT" w:hAnsi="Gill Sans MT" w:cs="Arial"/>
        </w:rPr>
        <w:t xml:space="preserve"> </w:t>
      </w:r>
      <w:r w:rsidR="00F66086" w:rsidRPr="00BF0282">
        <w:rPr>
          <w:rFonts w:ascii="Gill Sans MT" w:hAnsi="Gill Sans MT" w:cs="Arial"/>
          <w:lang w:val="en-US"/>
        </w:rPr>
        <w:t>(Lyle 2009)</w:t>
      </w:r>
      <w:r w:rsidR="00333E50" w:rsidRPr="00BF0282">
        <w:rPr>
          <w:rFonts w:ascii="Gill Sans MT" w:hAnsi="Gill Sans MT" w:cs="Arial"/>
        </w:rPr>
        <w:t>.</w:t>
      </w:r>
      <w:r w:rsidRPr="00BF0282">
        <w:rPr>
          <w:rFonts w:ascii="Gill Sans MT" w:hAnsi="Gill Sans MT" w:cs="Arial"/>
        </w:rPr>
        <w:t xml:space="preserve"> Weed </w:t>
      </w:r>
      <w:r w:rsidR="00F66086" w:rsidRPr="00BF0282">
        <w:rPr>
          <w:rFonts w:ascii="Gill Sans MT" w:hAnsi="Gill Sans MT" w:cs="Arial"/>
          <w:lang w:val="en-US"/>
        </w:rPr>
        <w:t>(2009)</w:t>
      </w:r>
      <w:r w:rsidR="004C4FAD" w:rsidRPr="00BF0282">
        <w:rPr>
          <w:rFonts w:ascii="Gill Sans MT" w:hAnsi="Gill Sans MT" w:cs="Arial"/>
        </w:rPr>
        <w:t xml:space="preserve"> </w:t>
      </w:r>
      <w:r w:rsidRPr="00BF0282">
        <w:rPr>
          <w:rFonts w:ascii="Gill Sans MT" w:hAnsi="Gill Sans MT" w:cs="Arial"/>
        </w:rPr>
        <w:t>has</w:t>
      </w:r>
      <w:r w:rsidR="00C937F3">
        <w:rPr>
          <w:rFonts w:ascii="Gill Sans MT" w:hAnsi="Gill Sans MT" w:cs="Arial"/>
        </w:rPr>
        <w:t>,</w:t>
      </w:r>
      <w:r w:rsidRPr="00BF0282">
        <w:rPr>
          <w:rFonts w:ascii="Gill Sans MT" w:hAnsi="Gill Sans MT" w:cs="Arial"/>
        </w:rPr>
        <w:t xml:space="preserve"> however</w:t>
      </w:r>
      <w:r w:rsidR="00C937F3">
        <w:rPr>
          <w:rFonts w:ascii="Gill Sans MT" w:hAnsi="Gill Sans MT" w:cs="Arial"/>
        </w:rPr>
        <w:t>,</w:t>
      </w:r>
      <w:r w:rsidRPr="00BF0282">
        <w:rPr>
          <w:rFonts w:ascii="Gill Sans MT" w:hAnsi="Gill Sans MT" w:cs="Arial"/>
        </w:rPr>
        <w:t xml:space="preserve"> provided evidence to show that role models can have a positive impact on </w:t>
      </w:r>
      <w:r w:rsidR="00D508F6" w:rsidRPr="00BF0282">
        <w:rPr>
          <w:rFonts w:ascii="Gill Sans MT" w:hAnsi="Gill Sans MT" w:cs="Arial"/>
        </w:rPr>
        <w:t xml:space="preserve">some </w:t>
      </w:r>
      <w:r w:rsidR="00D508F6" w:rsidRPr="00BF0282">
        <w:rPr>
          <w:rFonts w:ascii="Gill Sans MT" w:hAnsi="Gill Sans MT" w:cs="Arial"/>
        </w:rPr>
        <w:lastRenderedPageBreak/>
        <w:t xml:space="preserve">groups’ </w:t>
      </w:r>
      <w:r w:rsidRPr="00BF0282">
        <w:rPr>
          <w:rFonts w:ascii="Gill Sans MT" w:hAnsi="Gill Sans MT" w:cs="Arial"/>
        </w:rPr>
        <w:t>sport participation</w:t>
      </w:r>
      <w:r w:rsidR="00F56180" w:rsidRPr="00BF0282">
        <w:rPr>
          <w:rFonts w:ascii="Gill Sans MT" w:hAnsi="Gill Sans MT" w:cs="Arial"/>
        </w:rPr>
        <w:t xml:space="preserve">, such as </w:t>
      </w:r>
      <w:r w:rsidR="00333E50" w:rsidRPr="00BF0282">
        <w:rPr>
          <w:rFonts w:ascii="Gill Sans MT" w:hAnsi="Gill Sans MT" w:cs="Arial"/>
        </w:rPr>
        <w:t>primary aged children</w:t>
      </w:r>
      <w:r w:rsidR="00F56180" w:rsidRPr="00BF0282">
        <w:rPr>
          <w:rFonts w:ascii="Gill Sans MT" w:hAnsi="Gill Sans MT" w:cs="Arial"/>
        </w:rPr>
        <w:t xml:space="preserve"> and adults that are already active in a </w:t>
      </w:r>
      <w:r w:rsidR="00261A5A" w:rsidRPr="00BF0282">
        <w:rPr>
          <w:rFonts w:ascii="Gill Sans MT" w:hAnsi="Gill Sans MT" w:cs="Arial"/>
        </w:rPr>
        <w:t xml:space="preserve">particular </w:t>
      </w:r>
      <w:r w:rsidR="00F56180" w:rsidRPr="00BF0282">
        <w:rPr>
          <w:rFonts w:ascii="Gill Sans MT" w:hAnsi="Gill Sans MT" w:cs="Arial"/>
        </w:rPr>
        <w:t>sport</w:t>
      </w:r>
      <w:r w:rsidR="00333E50" w:rsidRPr="00BF0282">
        <w:rPr>
          <w:rFonts w:ascii="Gill Sans MT" w:hAnsi="Gill Sans MT" w:cs="Arial"/>
        </w:rPr>
        <w:t>.</w:t>
      </w:r>
      <w:r w:rsidR="00D508F6" w:rsidRPr="00BF0282">
        <w:rPr>
          <w:rFonts w:ascii="Gill Sans MT" w:hAnsi="Gill Sans MT" w:cs="Arial"/>
        </w:rPr>
        <w:t xml:space="preserve"> </w:t>
      </w:r>
    </w:p>
    <w:p w14:paraId="5DB67058" w14:textId="4C0CD089" w:rsidR="00557B98" w:rsidRPr="00BF0282" w:rsidRDefault="00977993" w:rsidP="00C41818">
      <w:pPr>
        <w:rPr>
          <w:rFonts w:ascii="Gill Sans MT" w:hAnsi="Gill Sans MT" w:cs="Arial"/>
        </w:rPr>
      </w:pPr>
      <w:r w:rsidRPr="00BF0282">
        <w:rPr>
          <w:rFonts w:ascii="Gill Sans MT" w:hAnsi="Gill Sans MT" w:cs="Arial"/>
        </w:rPr>
        <w:t xml:space="preserve">In answering the question, </w:t>
      </w:r>
      <w:r w:rsidR="00C937F3">
        <w:rPr>
          <w:rFonts w:ascii="Gill Sans MT" w:hAnsi="Gill Sans MT" w:cs="Arial"/>
        </w:rPr>
        <w:t>‘</w:t>
      </w:r>
      <w:r w:rsidRPr="00BF0282">
        <w:rPr>
          <w:rFonts w:ascii="Gill Sans MT" w:hAnsi="Gill Sans MT" w:cs="Arial"/>
        </w:rPr>
        <w:t>What makes an effect</w:t>
      </w:r>
      <w:r w:rsidR="000067CC" w:rsidRPr="00BF0282">
        <w:rPr>
          <w:rFonts w:ascii="Gill Sans MT" w:hAnsi="Gill Sans MT" w:cs="Arial"/>
        </w:rPr>
        <w:t>ive role model programme?</w:t>
      </w:r>
      <w:r w:rsidR="00C937F3">
        <w:rPr>
          <w:rFonts w:ascii="Gill Sans MT" w:hAnsi="Gill Sans MT" w:cs="Arial"/>
        </w:rPr>
        <w:t>’</w:t>
      </w:r>
      <w:r w:rsidR="000067CC" w:rsidRPr="00BF0282">
        <w:rPr>
          <w:rFonts w:ascii="Gill Sans MT" w:hAnsi="Gill Sans MT" w:cs="Arial"/>
        </w:rPr>
        <w:t>, Mac</w:t>
      </w:r>
      <w:r w:rsidRPr="00BF0282">
        <w:rPr>
          <w:rFonts w:ascii="Gill Sans MT" w:hAnsi="Gill Sans MT" w:cs="Arial"/>
        </w:rPr>
        <w:t xml:space="preserve">Cullum and Beltman (2002) </w:t>
      </w:r>
      <w:r w:rsidR="00655B6F" w:rsidRPr="00BF0282">
        <w:rPr>
          <w:rFonts w:ascii="Gill Sans MT" w:hAnsi="Gill Sans MT" w:cs="Arial"/>
        </w:rPr>
        <w:t xml:space="preserve">conclude that </w:t>
      </w:r>
      <w:r w:rsidR="00B65139" w:rsidRPr="00BF0282">
        <w:rPr>
          <w:rFonts w:ascii="Gill Sans MT" w:hAnsi="Gill Sans MT" w:cs="Arial"/>
        </w:rPr>
        <w:t>the key elements for a successful programme focusing on ob</w:t>
      </w:r>
      <w:r w:rsidR="00557B98" w:rsidRPr="00BF0282">
        <w:rPr>
          <w:rFonts w:ascii="Gill Sans MT" w:hAnsi="Gill Sans MT" w:cs="Arial"/>
        </w:rPr>
        <w:t>servation and modelling (as i</w:t>
      </w:r>
      <w:r w:rsidR="00B65139" w:rsidRPr="00BF0282">
        <w:rPr>
          <w:rFonts w:ascii="Gill Sans MT" w:hAnsi="Gill Sans MT" w:cs="Arial"/>
        </w:rPr>
        <w:t>n the case of sport mega-event) are</w:t>
      </w:r>
      <w:r w:rsidR="00F56180" w:rsidRPr="00BF0282">
        <w:rPr>
          <w:rFonts w:ascii="Gill Sans MT" w:hAnsi="Gill Sans MT" w:cs="Arial"/>
        </w:rPr>
        <w:t>:</w:t>
      </w:r>
    </w:p>
    <w:p w14:paraId="00983017" w14:textId="22A90864" w:rsidR="00557B98" w:rsidRPr="00BF0282" w:rsidRDefault="00C937F3" w:rsidP="00557B98">
      <w:pPr>
        <w:pStyle w:val="ListParagraph"/>
        <w:numPr>
          <w:ilvl w:val="0"/>
          <w:numId w:val="1"/>
        </w:numPr>
        <w:rPr>
          <w:rFonts w:ascii="Gill Sans MT" w:hAnsi="Gill Sans MT" w:cs="Arial"/>
        </w:rPr>
      </w:pPr>
      <w:r>
        <w:rPr>
          <w:rFonts w:ascii="Gill Sans MT" w:hAnsi="Gill Sans MT" w:cs="Arial"/>
        </w:rPr>
        <w:t>t</w:t>
      </w:r>
      <w:r w:rsidR="00557B98" w:rsidRPr="00BF0282">
        <w:rPr>
          <w:rFonts w:ascii="Gill Sans MT" w:hAnsi="Gill Sans MT" w:cs="Arial"/>
        </w:rPr>
        <w:t xml:space="preserve">he role model </w:t>
      </w:r>
      <w:r w:rsidR="00F56180" w:rsidRPr="00BF0282">
        <w:rPr>
          <w:rFonts w:ascii="Gill Sans MT" w:hAnsi="Gill Sans MT" w:cs="Arial"/>
        </w:rPr>
        <w:t xml:space="preserve">must </w:t>
      </w:r>
      <w:r w:rsidR="00557B98" w:rsidRPr="00BF0282">
        <w:rPr>
          <w:rFonts w:ascii="Gill Sans MT" w:hAnsi="Gill Sans MT" w:cs="Arial"/>
        </w:rPr>
        <w:t>appear relevant and accessible;</w:t>
      </w:r>
    </w:p>
    <w:p w14:paraId="3E694FF2" w14:textId="49B39807" w:rsidR="00557B98" w:rsidRPr="00BF0282" w:rsidRDefault="00C937F3" w:rsidP="00557B98">
      <w:pPr>
        <w:pStyle w:val="ListParagraph"/>
        <w:numPr>
          <w:ilvl w:val="0"/>
          <w:numId w:val="1"/>
        </w:numPr>
        <w:rPr>
          <w:rFonts w:ascii="Gill Sans MT" w:hAnsi="Gill Sans MT" w:cs="Arial"/>
        </w:rPr>
      </w:pPr>
      <w:r>
        <w:rPr>
          <w:rFonts w:ascii="Gill Sans MT" w:hAnsi="Gill Sans MT" w:cs="Arial"/>
        </w:rPr>
        <w:t>t</w:t>
      </w:r>
      <w:r w:rsidR="00557B98" w:rsidRPr="00BF0282">
        <w:rPr>
          <w:rFonts w:ascii="Gill Sans MT" w:hAnsi="Gill Sans MT" w:cs="Arial"/>
        </w:rPr>
        <w:t>here is provision of on-going support for participants;</w:t>
      </w:r>
    </w:p>
    <w:p w14:paraId="752F265B" w14:textId="09DC2B20" w:rsidR="00557B98" w:rsidRPr="00BF0282" w:rsidRDefault="00C937F3" w:rsidP="00557B98">
      <w:pPr>
        <w:pStyle w:val="ListParagraph"/>
        <w:numPr>
          <w:ilvl w:val="0"/>
          <w:numId w:val="1"/>
        </w:numPr>
        <w:rPr>
          <w:rFonts w:ascii="Gill Sans MT" w:hAnsi="Gill Sans MT" w:cs="Arial"/>
        </w:rPr>
      </w:pPr>
      <w:r>
        <w:rPr>
          <w:rFonts w:ascii="Gill Sans MT" w:hAnsi="Gill Sans MT" w:cs="Arial"/>
        </w:rPr>
        <w:t>t</w:t>
      </w:r>
      <w:r w:rsidR="00557B98" w:rsidRPr="00BF0282">
        <w:rPr>
          <w:rFonts w:ascii="Gill Sans MT" w:hAnsi="Gill Sans MT" w:cs="Arial"/>
        </w:rPr>
        <w:t xml:space="preserve">here are on-going reminders of the </w:t>
      </w:r>
      <w:r w:rsidR="004F2010" w:rsidRPr="00BF0282">
        <w:rPr>
          <w:rFonts w:ascii="Gill Sans MT" w:hAnsi="Gill Sans MT" w:cs="Arial"/>
        </w:rPr>
        <w:t>role model.</w:t>
      </w:r>
    </w:p>
    <w:p w14:paraId="792F3AC2" w14:textId="51518F6F" w:rsidR="00A50AE0" w:rsidRPr="00BF0282" w:rsidRDefault="004F2010" w:rsidP="004F2010">
      <w:pPr>
        <w:rPr>
          <w:rFonts w:ascii="Gill Sans MT" w:hAnsi="Gill Sans MT" w:cs="Arial"/>
        </w:rPr>
      </w:pPr>
      <w:r w:rsidRPr="00BF0282">
        <w:rPr>
          <w:rFonts w:ascii="Gill Sans MT" w:hAnsi="Gill Sans MT" w:cs="Arial"/>
        </w:rPr>
        <w:t xml:space="preserve">The use of the word ‘on-going’ suggests the programme needs to be embedded in the </w:t>
      </w:r>
      <w:r w:rsidR="00800065" w:rsidRPr="00BF0282">
        <w:rPr>
          <w:rFonts w:ascii="Gill Sans MT" w:hAnsi="Gill Sans MT" w:cs="Arial"/>
        </w:rPr>
        <w:t xml:space="preserve">wider </w:t>
      </w:r>
      <w:r w:rsidRPr="00BF0282">
        <w:rPr>
          <w:rFonts w:ascii="Gill Sans MT" w:hAnsi="Gill Sans MT" w:cs="Arial"/>
        </w:rPr>
        <w:t>sport development</w:t>
      </w:r>
      <w:r w:rsidR="00E843B1" w:rsidRPr="00BF0282">
        <w:rPr>
          <w:rFonts w:ascii="Gill Sans MT" w:hAnsi="Gill Sans MT" w:cs="Arial"/>
        </w:rPr>
        <w:t xml:space="preserve"> strategy</w:t>
      </w:r>
      <w:r w:rsidR="00800065" w:rsidRPr="00BF0282">
        <w:rPr>
          <w:rFonts w:ascii="Gill Sans MT" w:hAnsi="Gill Sans MT" w:cs="Arial"/>
        </w:rPr>
        <w:t xml:space="preserve"> in the event’s host country</w:t>
      </w:r>
      <w:r w:rsidRPr="00BF0282">
        <w:rPr>
          <w:rFonts w:ascii="Gill Sans MT" w:hAnsi="Gill Sans MT" w:cs="Arial"/>
        </w:rPr>
        <w:t>. As summarised by Coalter</w:t>
      </w:r>
      <w:r w:rsidR="004C4FAD" w:rsidRPr="00BF0282">
        <w:rPr>
          <w:rFonts w:ascii="Gill Sans MT" w:hAnsi="Gill Sans MT" w:cs="Arial"/>
        </w:rPr>
        <w:t xml:space="preserve"> </w:t>
      </w:r>
      <w:r w:rsidR="00EB28C4" w:rsidRPr="00BF0282">
        <w:rPr>
          <w:rFonts w:ascii="Gill Sans MT" w:hAnsi="Gill Sans MT" w:cs="Arial"/>
        </w:rPr>
        <w:t>(2008</w:t>
      </w:r>
      <w:r w:rsidRPr="00BF0282">
        <w:rPr>
          <w:rFonts w:ascii="Gill Sans MT" w:hAnsi="Gill Sans MT" w:cs="Arial"/>
        </w:rPr>
        <w:t xml:space="preserve">, p.15), </w:t>
      </w:r>
      <w:r w:rsidR="00C937F3">
        <w:rPr>
          <w:rFonts w:ascii="Gill Sans MT" w:hAnsi="Gill Sans MT" w:cs="Arial"/>
        </w:rPr>
        <w:t>‘</w:t>
      </w:r>
      <w:r w:rsidRPr="00BF0282">
        <w:rPr>
          <w:rFonts w:ascii="Gill Sans MT" w:hAnsi="Gill Sans MT" w:cs="Arial"/>
        </w:rPr>
        <w:t>Fleeting images of elite and specialised sporting achievement are clearly not enough to ensure that role models contribute to a substantial increase in sport participation</w:t>
      </w:r>
      <w:r w:rsidR="00C937F3">
        <w:rPr>
          <w:rFonts w:ascii="Gill Sans MT" w:hAnsi="Gill Sans MT" w:cs="Arial"/>
        </w:rPr>
        <w:t>’</w:t>
      </w:r>
      <w:r w:rsidRPr="00BF0282">
        <w:rPr>
          <w:rFonts w:ascii="Gill Sans MT" w:hAnsi="Gill Sans MT" w:cs="Arial"/>
        </w:rPr>
        <w:t>.</w:t>
      </w:r>
    </w:p>
    <w:p w14:paraId="389D4C44" w14:textId="77777777" w:rsidR="00BC1676" w:rsidRPr="00BF0282" w:rsidRDefault="00BC1676" w:rsidP="004F2010">
      <w:pPr>
        <w:rPr>
          <w:rFonts w:ascii="Gill Sans MT" w:hAnsi="Gill Sans MT" w:cs="Arial"/>
        </w:rPr>
      </w:pPr>
    </w:p>
    <w:p w14:paraId="0349AA38" w14:textId="40F87BD4" w:rsidR="00A50AE0" w:rsidRPr="00BF0282" w:rsidRDefault="00A50AE0" w:rsidP="00EE1F9F">
      <w:pPr>
        <w:pStyle w:val="Heading2"/>
      </w:pPr>
      <w:r w:rsidRPr="00BF0282">
        <w:t xml:space="preserve">Development of sport – </w:t>
      </w:r>
      <w:r w:rsidR="00C03F83">
        <w:t>d</w:t>
      </w:r>
      <w:r w:rsidRPr="00BF0282">
        <w:t>evelopment through sport</w:t>
      </w:r>
    </w:p>
    <w:p w14:paraId="3C13D6E6" w14:textId="72625C4E" w:rsidR="00A50AE0" w:rsidRPr="00BF0282" w:rsidRDefault="00A50AE0" w:rsidP="00A50AE0">
      <w:pPr>
        <w:rPr>
          <w:rFonts w:ascii="Gill Sans MT" w:hAnsi="Gill Sans MT" w:cs="Arial"/>
        </w:rPr>
      </w:pPr>
      <w:r w:rsidRPr="00BF0282">
        <w:rPr>
          <w:rFonts w:ascii="Gill Sans MT" w:hAnsi="Gill Sans MT" w:cs="Arial"/>
        </w:rPr>
        <w:t xml:space="preserve">One area of sport mega-event legacy that potentially muddies the waters is whether the intent is for the ‘development of sport’ or ‘development through sport’. In relation to the Olympics, the former is evident; it is accepted practice for a host country to invest heavily in elite sport to maximise the home advantage and potential of a record medal haul. Investment in Team GB at the London 2012 Games was no exception to this rule; £8m for Team GB at Beijing 2008, £13m for London 2012, where the </w:t>
      </w:r>
      <w:r w:rsidR="00C03F83">
        <w:rPr>
          <w:rFonts w:ascii="Gill Sans MT" w:hAnsi="Gill Sans MT" w:cs="Arial"/>
        </w:rPr>
        <w:t>‘</w:t>
      </w:r>
      <w:r w:rsidRPr="00BF0282">
        <w:rPr>
          <w:rFonts w:ascii="Gill Sans MT" w:hAnsi="Gill Sans MT" w:cs="Arial"/>
        </w:rPr>
        <w:t>scope of services would be unprecedented</w:t>
      </w:r>
      <w:r w:rsidR="00C03F83">
        <w:rPr>
          <w:rFonts w:ascii="Gill Sans MT" w:hAnsi="Gill Sans MT" w:cs="Arial"/>
        </w:rPr>
        <w:t>’</w:t>
      </w:r>
      <w:r w:rsidRPr="00BF0282">
        <w:rPr>
          <w:rFonts w:ascii="Gill Sans MT" w:hAnsi="Gill Sans MT" w:cs="Arial"/>
        </w:rPr>
        <w:t xml:space="preserve"> with </w:t>
      </w:r>
      <w:r w:rsidR="00C03F83">
        <w:rPr>
          <w:rFonts w:ascii="Gill Sans MT" w:hAnsi="Gill Sans MT" w:cs="Arial"/>
        </w:rPr>
        <w:t>‘</w:t>
      </w:r>
      <w:r w:rsidRPr="00BF0282">
        <w:rPr>
          <w:rFonts w:ascii="Gill Sans MT" w:hAnsi="Gill Sans MT" w:cs="Arial"/>
        </w:rPr>
        <w:t>unparalleled levels of preparation</w:t>
      </w:r>
      <w:r w:rsidR="00C03F83">
        <w:rPr>
          <w:rFonts w:ascii="Gill Sans MT" w:hAnsi="Gill Sans MT" w:cs="Arial"/>
        </w:rPr>
        <w:t>’</w:t>
      </w:r>
      <w:r w:rsidRPr="00BF0282">
        <w:rPr>
          <w:rFonts w:ascii="Gill Sans MT" w:hAnsi="Gill Sans MT" w:cs="Arial"/>
        </w:rPr>
        <w:t xml:space="preserve"> </w:t>
      </w:r>
      <w:r w:rsidR="00F66086" w:rsidRPr="00BF0282">
        <w:rPr>
          <w:rFonts w:ascii="Gill Sans MT" w:hAnsi="Gill Sans MT" w:cs="Arial"/>
          <w:lang w:val="en-US"/>
        </w:rPr>
        <w:t>(Rai 2011)</w:t>
      </w:r>
      <w:r w:rsidRPr="00BF0282">
        <w:rPr>
          <w:rFonts w:ascii="Gill Sans MT" w:hAnsi="Gill Sans MT" w:cs="Arial"/>
        </w:rPr>
        <w:t xml:space="preserve">. In a further unprecedented move, UK Sport has announced increased funding for Rio 2016 with a record £347m to be invested over the next four years, an increase of £47m </w:t>
      </w:r>
      <w:r w:rsidR="00F66086" w:rsidRPr="00BF0282">
        <w:rPr>
          <w:rFonts w:ascii="Gill Sans MT" w:hAnsi="Gill Sans MT" w:cs="Arial"/>
          <w:lang w:val="en-US"/>
        </w:rPr>
        <w:t>(Gibson 2012)</w:t>
      </w:r>
      <w:r w:rsidRPr="00BF0282">
        <w:rPr>
          <w:rFonts w:ascii="Gill Sans MT" w:hAnsi="Gill Sans MT" w:cs="Arial"/>
        </w:rPr>
        <w:t xml:space="preserve">. Paralympic sport is undoubtedly the main beneficiary with its funding increased by 43% over the four year period 2008 – 2012 </w:t>
      </w:r>
      <w:r w:rsidR="00F66086" w:rsidRPr="00BF0282">
        <w:rPr>
          <w:rFonts w:ascii="Gill Sans MT" w:hAnsi="Gill Sans MT" w:cs="Arial"/>
          <w:lang w:val="en-US"/>
        </w:rPr>
        <w:t>(BBC 2012)</w:t>
      </w:r>
      <w:r w:rsidRPr="00BF0282">
        <w:rPr>
          <w:rFonts w:ascii="Gill Sans MT" w:hAnsi="Gill Sans MT" w:cs="Arial"/>
        </w:rPr>
        <w:t>. The development of sport in the UK as a legacy of 2012 has a healthy outlook, particularly elite and high performance sport.</w:t>
      </w:r>
    </w:p>
    <w:p w14:paraId="6A91577A" w14:textId="77896553" w:rsidR="00EB673C" w:rsidRPr="00BF0282" w:rsidRDefault="00A50AE0" w:rsidP="004F2010">
      <w:pPr>
        <w:rPr>
          <w:rFonts w:ascii="Gill Sans MT" w:hAnsi="Gill Sans MT" w:cs="Arial"/>
        </w:rPr>
      </w:pPr>
      <w:r w:rsidRPr="00BF0282">
        <w:rPr>
          <w:rFonts w:ascii="Gill Sans MT" w:hAnsi="Gill Sans MT" w:cs="Arial"/>
        </w:rPr>
        <w:t>‘Development through sport’, as a legacy, where one of the topical proposed outcomes is the increased health of the nation seems unable to attract similar interest and government investment. The London 2012 Games were billed as the catalyst for a</w:t>
      </w:r>
      <w:r w:rsidR="00A50581" w:rsidRPr="00BF0282">
        <w:rPr>
          <w:rFonts w:ascii="Gill Sans MT" w:hAnsi="Gill Sans MT" w:cs="Arial"/>
        </w:rPr>
        <w:t>n increase</w:t>
      </w:r>
      <w:r w:rsidRPr="00BF0282">
        <w:rPr>
          <w:rFonts w:ascii="Gill Sans MT" w:hAnsi="Gill Sans MT" w:cs="Arial"/>
        </w:rPr>
        <w:t xml:space="preserve"> in participation rates in sport and physical activity </w:t>
      </w:r>
      <w:r w:rsidR="00F66086" w:rsidRPr="00BF0282">
        <w:rPr>
          <w:rFonts w:ascii="Gill Sans MT" w:hAnsi="Gill Sans MT" w:cs="Arial"/>
          <w:lang w:val="en-US"/>
        </w:rPr>
        <w:t>(Vigor, Mean, &amp; Tims 2004)</w:t>
      </w:r>
      <w:r w:rsidRPr="00BF0282">
        <w:rPr>
          <w:rFonts w:ascii="Gill Sans MT" w:hAnsi="Gill Sans MT" w:cs="Arial"/>
        </w:rPr>
        <w:t xml:space="preserve"> with the subject of tackling obesity, particularly among children, frequently w</w:t>
      </w:r>
      <w:r w:rsidR="00101C19" w:rsidRPr="00BF0282">
        <w:rPr>
          <w:rFonts w:ascii="Gill Sans MT" w:hAnsi="Gill Sans MT" w:cs="Arial"/>
        </w:rPr>
        <w:t>ove</w:t>
      </w:r>
      <w:r w:rsidRPr="00BF0282">
        <w:rPr>
          <w:rFonts w:ascii="Gill Sans MT" w:hAnsi="Gill Sans MT" w:cs="Arial"/>
        </w:rPr>
        <w:t xml:space="preserve"> in the rhetoric (Hughes 2013). Funding for this legacy initially amounted to £480m spread over 46 </w:t>
      </w:r>
      <w:r w:rsidR="00FA6819" w:rsidRPr="00BF0282">
        <w:rPr>
          <w:rFonts w:ascii="Gill Sans MT" w:hAnsi="Gill Sans MT" w:cs="Arial"/>
        </w:rPr>
        <w:t xml:space="preserve">National Governing Bodies </w:t>
      </w:r>
      <w:r w:rsidR="00C03F83">
        <w:rPr>
          <w:rFonts w:ascii="Gill Sans MT" w:hAnsi="Gill Sans MT" w:cs="Arial"/>
        </w:rPr>
        <w:t xml:space="preserve">should NGBs be outside and precede the brackets? </w:t>
      </w:r>
      <w:r w:rsidR="00FA6819" w:rsidRPr="00BF0282">
        <w:rPr>
          <w:rFonts w:ascii="Gill Sans MT" w:hAnsi="Gill Sans MT" w:cs="Arial"/>
        </w:rPr>
        <w:t>([</w:t>
      </w:r>
      <w:r w:rsidRPr="00BF0282">
        <w:rPr>
          <w:rFonts w:ascii="Gill Sans MT" w:hAnsi="Gill Sans MT" w:cs="Arial"/>
        </w:rPr>
        <w:t>NGBs</w:t>
      </w:r>
      <w:r w:rsidR="00FA6819" w:rsidRPr="00BF0282">
        <w:rPr>
          <w:rFonts w:ascii="Gill Sans MT" w:hAnsi="Gill Sans MT" w:cs="Arial"/>
        </w:rPr>
        <w:t xml:space="preserve">] </w:t>
      </w:r>
      <w:r w:rsidR="00F66086" w:rsidRPr="00BF0282">
        <w:rPr>
          <w:rFonts w:ascii="Gill Sans MT" w:hAnsi="Gill Sans MT" w:cs="Arial"/>
          <w:lang w:val="en-US"/>
        </w:rPr>
        <w:t>Sport England 2008b)</w:t>
      </w:r>
      <w:r w:rsidRPr="00BF0282">
        <w:rPr>
          <w:rFonts w:ascii="Gill Sans MT" w:hAnsi="Gill Sans MT" w:cs="Arial"/>
        </w:rPr>
        <w:t xml:space="preserve">. Later, in 2010, the </w:t>
      </w:r>
      <w:r w:rsidR="00EF1BF5" w:rsidRPr="00BF0282">
        <w:rPr>
          <w:rFonts w:ascii="Gill Sans MT" w:hAnsi="Gill Sans MT" w:cs="Arial"/>
        </w:rPr>
        <w:t>C</w:t>
      </w:r>
      <w:r w:rsidRPr="00BF0282">
        <w:rPr>
          <w:rFonts w:ascii="Gill Sans MT" w:hAnsi="Gill Sans MT" w:cs="Arial"/>
        </w:rPr>
        <w:t xml:space="preserve">oalition </w:t>
      </w:r>
      <w:r w:rsidR="00EF1BF5" w:rsidRPr="00BF0282">
        <w:rPr>
          <w:rFonts w:ascii="Gill Sans MT" w:hAnsi="Gill Sans MT" w:cs="Arial"/>
        </w:rPr>
        <w:t>G</w:t>
      </w:r>
      <w:r w:rsidRPr="00BF0282">
        <w:rPr>
          <w:rFonts w:ascii="Gill Sans MT" w:hAnsi="Gill Sans MT" w:cs="Arial"/>
        </w:rPr>
        <w:t xml:space="preserve">overnment announced </w:t>
      </w:r>
      <w:r w:rsidR="00C03F83">
        <w:rPr>
          <w:rFonts w:ascii="Gill Sans MT" w:hAnsi="Gill Sans MT" w:cs="Arial"/>
        </w:rPr>
        <w:t>‘</w:t>
      </w:r>
      <w:r w:rsidRPr="00EE1F9F">
        <w:rPr>
          <w:rFonts w:ascii="Gill Sans MT" w:hAnsi="Gill Sans MT" w:cs="Arial"/>
        </w:rPr>
        <w:t>Places, People, Play</w:t>
      </w:r>
      <w:r w:rsidR="00C03F83">
        <w:rPr>
          <w:rFonts w:ascii="Gill Sans MT" w:hAnsi="Gill Sans MT" w:cs="Arial"/>
        </w:rPr>
        <w:t>’</w:t>
      </w:r>
      <w:r w:rsidRPr="00BF0282">
        <w:rPr>
          <w:rFonts w:ascii="Gill Sans MT" w:hAnsi="Gill Sans MT" w:cs="Arial"/>
        </w:rPr>
        <w:t>, a £135m 2012 legacy fund</w:t>
      </w:r>
      <w:r w:rsidR="00C03F83">
        <w:rPr>
          <w:rFonts w:ascii="Gill Sans MT" w:hAnsi="Gill Sans MT" w:cs="Arial"/>
        </w:rPr>
        <w:t>,</w:t>
      </w:r>
      <w:r w:rsidRPr="00BF0282">
        <w:rPr>
          <w:rFonts w:ascii="Gill Sans MT" w:hAnsi="Gill Sans MT" w:cs="Arial"/>
        </w:rPr>
        <w:t xml:space="preserve"> and in 2012 a further £8m to promote sport among people with disabilities. However, when it is known that Team GB comprised only 550 athletes, that every medal cost just over £4.5m </w:t>
      </w:r>
      <w:r w:rsidR="00F66086" w:rsidRPr="00BF0282">
        <w:rPr>
          <w:rFonts w:ascii="Gill Sans MT" w:hAnsi="Gill Sans MT" w:cs="Arial"/>
          <w:lang w:val="en-US"/>
        </w:rPr>
        <w:t>(Couvee 2012)</w:t>
      </w:r>
      <w:r w:rsidRPr="00BF0282">
        <w:rPr>
          <w:rFonts w:ascii="Gill Sans MT" w:hAnsi="Gill Sans MT" w:cs="Arial"/>
        </w:rPr>
        <w:t xml:space="preserve"> and that in the build-up to the Games, National </w:t>
      </w:r>
      <w:r w:rsidRPr="00BF0282">
        <w:rPr>
          <w:rFonts w:ascii="Gill Sans MT" w:hAnsi="Gill Sans MT" w:cs="Arial"/>
        </w:rPr>
        <w:lastRenderedPageBreak/>
        <w:t xml:space="preserve">Lottery funding for ‘development through sport’ was raided to the tune of £1.1bn to help fund the London 2012 Games </w:t>
      </w:r>
      <w:r w:rsidR="00A77457" w:rsidRPr="00BF0282">
        <w:rPr>
          <w:rFonts w:ascii="Gill Sans MT" w:hAnsi="Gill Sans MT" w:cs="Arial"/>
          <w:lang w:val="en-US"/>
        </w:rPr>
        <w:t>(Kelso 2008</w:t>
      </w:r>
      <w:r w:rsidR="00F66086" w:rsidRPr="00BF0282">
        <w:rPr>
          <w:rFonts w:ascii="Gill Sans MT" w:hAnsi="Gill Sans MT" w:cs="Arial"/>
          <w:lang w:val="en-US"/>
        </w:rPr>
        <w:t>)</w:t>
      </w:r>
      <w:r w:rsidR="00A50581" w:rsidRPr="00BF0282">
        <w:rPr>
          <w:rFonts w:ascii="Gill Sans MT" w:hAnsi="Gill Sans MT" w:cs="Arial"/>
        </w:rPr>
        <w:t xml:space="preserve"> </w:t>
      </w:r>
      <w:r w:rsidRPr="00BF0282">
        <w:rPr>
          <w:rFonts w:ascii="Gill Sans MT" w:hAnsi="Gill Sans MT" w:cs="Arial"/>
        </w:rPr>
        <w:t xml:space="preserve">the balance of investment might appear skewed to supporting a legacy of the ‘development of sport’. In the aftermath of the London 2012 Games, Catherine Bennett </w:t>
      </w:r>
      <w:r w:rsidR="00712CC7" w:rsidRPr="00BF0282">
        <w:rPr>
          <w:rFonts w:ascii="Gill Sans MT" w:hAnsi="Gill Sans MT" w:cs="Arial"/>
          <w:lang w:val="en-US"/>
        </w:rPr>
        <w:t>(Bennett 2012</w:t>
      </w:r>
      <w:r w:rsidR="00C03F83">
        <w:rPr>
          <w:rFonts w:ascii="Gill Sans MT" w:hAnsi="Gill Sans MT" w:cs="Arial"/>
          <w:lang w:val="en-US"/>
        </w:rPr>
        <w:t>,</w:t>
      </w:r>
      <w:r w:rsidRPr="00BF0282">
        <w:rPr>
          <w:rFonts w:ascii="Gill Sans MT" w:hAnsi="Gill Sans MT" w:cs="Arial"/>
        </w:rPr>
        <w:t xml:space="preserve"> posed the question, who were </w:t>
      </w:r>
      <w:r w:rsidR="00C03F83">
        <w:rPr>
          <w:rFonts w:ascii="Gill Sans MT" w:hAnsi="Gill Sans MT" w:cs="Arial"/>
        </w:rPr>
        <w:t>‘</w:t>
      </w:r>
      <w:r w:rsidRPr="00BF0282">
        <w:rPr>
          <w:rFonts w:ascii="Gill Sans MT" w:hAnsi="Gill Sans MT" w:cs="Arial"/>
        </w:rPr>
        <w:t>The real Olympic winners?</w:t>
      </w:r>
      <w:r w:rsidR="00C03F83">
        <w:rPr>
          <w:rFonts w:ascii="Gill Sans MT" w:hAnsi="Gill Sans MT" w:cs="Arial"/>
        </w:rPr>
        <w:t>’</w:t>
      </w:r>
      <w:r w:rsidRPr="00BF0282">
        <w:rPr>
          <w:rFonts w:ascii="Gill Sans MT" w:hAnsi="Gill Sans MT" w:cs="Arial"/>
        </w:rPr>
        <w:t xml:space="preserve"> In her discussion, she observed, </w:t>
      </w:r>
      <w:r w:rsidR="00C03F83">
        <w:rPr>
          <w:rFonts w:ascii="Gill Sans MT" w:hAnsi="Gill Sans MT" w:cs="Arial"/>
        </w:rPr>
        <w:t>‘</w:t>
      </w:r>
      <w:r w:rsidRPr="00BF0282">
        <w:rPr>
          <w:rFonts w:ascii="Gill Sans MT" w:hAnsi="Gill Sans MT" w:cs="Arial"/>
        </w:rPr>
        <w:t>while the government invests vast sums in yachting and rowing, countless children are left behind</w:t>
      </w:r>
      <w:r w:rsidR="00C03F83">
        <w:rPr>
          <w:rFonts w:ascii="Gill Sans MT" w:hAnsi="Gill Sans MT" w:cs="Arial"/>
        </w:rPr>
        <w:t>’</w:t>
      </w:r>
      <w:r w:rsidRPr="00BF0282">
        <w:rPr>
          <w:rFonts w:ascii="Gill Sans MT" w:hAnsi="Gill Sans MT" w:cs="Arial"/>
        </w:rPr>
        <w:t xml:space="preserve">. </w:t>
      </w:r>
    </w:p>
    <w:p w14:paraId="259F498C" w14:textId="3F513A00" w:rsidR="004F2010" w:rsidRPr="00BF0282" w:rsidRDefault="00D96FC1" w:rsidP="00EE1F9F">
      <w:pPr>
        <w:pStyle w:val="Heading2"/>
      </w:pPr>
      <w:r w:rsidRPr="00BF0282">
        <w:t>British Cycling Federation (BCF) – ‘Inspiration to Participation’</w:t>
      </w:r>
    </w:p>
    <w:p w14:paraId="3DF64B80" w14:textId="1264BBFA" w:rsidR="007F5098" w:rsidRPr="00BF0282" w:rsidRDefault="00285DB9" w:rsidP="009F2E51">
      <w:pPr>
        <w:rPr>
          <w:rFonts w:ascii="Gill Sans MT" w:hAnsi="Gill Sans MT" w:cs="Arial"/>
        </w:rPr>
      </w:pPr>
      <w:r w:rsidRPr="00BF0282">
        <w:rPr>
          <w:rFonts w:ascii="Gill Sans MT" w:hAnsi="Gill Sans MT" w:cs="Arial"/>
        </w:rPr>
        <w:t xml:space="preserve">The BCF is one </w:t>
      </w:r>
      <w:r w:rsidR="00FA6819" w:rsidRPr="00BF0282">
        <w:rPr>
          <w:rFonts w:ascii="Gill Sans MT" w:hAnsi="Gill Sans MT" w:cs="Arial"/>
        </w:rPr>
        <w:t>NGB</w:t>
      </w:r>
      <w:r w:rsidR="00D96FC1" w:rsidRPr="00BF0282">
        <w:rPr>
          <w:rFonts w:ascii="Gill Sans MT" w:hAnsi="Gill Sans MT" w:cs="Arial"/>
        </w:rPr>
        <w:t xml:space="preserve"> </w:t>
      </w:r>
      <w:r w:rsidRPr="00BF0282">
        <w:rPr>
          <w:rFonts w:ascii="Gill Sans MT" w:hAnsi="Gill Sans MT" w:cs="Arial"/>
        </w:rPr>
        <w:t xml:space="preserve">that </w:t>
      </w:r>
      <w:r w:rsidR="00D96FC1" w:rsidRPr="00BF0282">
        <w:rPr>
          <w:rFonts w:ascii="Gill Sans MT" w:hAnsi="Gill Sans MT" w:cs="Arial"/>
        </w:rPr>
        <w:t xml:space="preserve">has had success with its London 2012 legacy programme – ‘Sky Ride’. </w:t>
      </w:r>
      <w:r w:rsidR="007F5098" w:rsidRPr="00BF0282">
        <w:rPr>
          <w:rFonts w:ascii="Gill Sans MT" w:hAnsi="Gill Sans MT" w:cs="Arial"/>
        </w:rPr>
        <w:t>Following success at the 2008 Olympics in Beijing, t</w:t>
      </w:r>
      <w:r w:rsidR="00D96FC1" w:rsidRPr="00BF0282">
        <w:rPr>
          <w:rFonts w:ascii="Gill Sans MT" w:hAnsi="Gill Sans MT" w:cs="Arial"/>
        </w:rPr>
        <w:t xml:space="preserve">he rise in prominence of the BCF’s Team GB and Team Sky through riders such as Sir Chris Hoy, Sir Bradley Wiggins and Victoria Pendleton </w:t>
      </w:r>
      <w:r w:rsidR="007F5098" w:rsidRPr="00BF0282">
        <w:rPr>
          <w:rFonts w:ascii="Gill Sans MT" w:hAnsi="Gill Sans MT" w:cs="Arial"/>
        </w:rPr>
        <w:t>was</w:t>
      </w:r>
      <w:r w:rsidR="00D96FC1" w:rsidRPr="00BF0282">
        <w:rPr>
          <w:rFonts w:ascii="Gill Sans MT" w:hAnsi="Gill Sans MT" w:cs="Arial"/>
        </w:rPr>
        <w:t xml:space="preserve"> notable. Sponsored by Sky, the BCF has since 2009 run a growing series of Sky Ride events showcased by Sky Ride City where cycling </w:t>
      </w:r>
      <w:r w:rsidR="00907744">
        <w:rPr>
          <w:rFonts w:ascii="Gill Sans MT" w:hAnsi="Gill Sans MT" w:cs="Arial"/>
        </w:rPr>
        <w:t>O</w:t>
      </w:r>
      <w:r w:rsidR="00D96FC1" w:rsidRPr="00BF0282">
        <w:rPr>
          <w:rFonts w:ascii="Gill Sans MT" w:hAnsi="Gill Sans MT" w:cs="Arial"/>
        </w:rPr>
        <w:t xml:space="preserve">lympians and </w:t>
      </w:r>
      <w:r w:rsidR="00907744">
        <w:rPr>
          <w:rFonts w:ascii="Gill Sans MT" w:hAnsi="Gill Sans MT" w:cs="Arial"/>
        </w:rPr>
        <w:t>P</w:t>
      </w:r>
      <w:r w:rsidR="00D96FC1" w:rsidRPr="00BF0282">
        <w:rPr>
          <w:rFonts w:ascii="Gill Sans MT" w:hAnsi="Gill Sans MT" w:cs="Arial"/>
        </w:rPr>
        <w:t>aralympians take part alongside the public</w:t>
      </w:r>
      <w:r w:rsidR="00B021A3" w:rsidRPr="00BF0282">
        <w:rPr>
          <w:rFonts w:ascii="Gill Sans MT" w:hAnsi="Gill Sans MT" w:cs="Arial"/>
        </w:rPr>
        <w:t xml:space="preserve"> to </w:t>
      </w:r>
      <w:r w:rsidR="00907744">
        <w:rPr>
          <w:rFonts w:ascii="Gill Sans MT" w:hAnsi="Gill Sans MT" w:cs="Arial"/>
        </w:rPr>
        <w:t>‘</w:t>
      </w:r>
      <w:r w:rsidR="00B021A3" w:rsidRPr="00BF0282">
        <w:rPr>
          <w:rFonts w:ascii="Gill Sans MT" w:hAnsi="Gill Sans MT" w:cs="Arial"/>
        </w:rPr>
        <w:t>get the role models out there, mixing with people, making that visible link</w:t>
      </w:r>
      <w:r w:rsidR="00907744">
        <w:rPr>
          <w:rFonts w:ascii="Gill Sans MT" w:hAnsi="Gill Sans MT" w:cs="Arial"/>
        </w:rPr>
        <w:t>’</w:t>
      </w:r>
      <w:r w:rsidR="00B021A3" w:rsidRPr="00BF0282">
        <w:rPr>
          <w:rFonts w:ascii="Gill Sans MT" w:hAnsi="Gill Sans MT" w:cs="Arial"/>
        </w:rPr>
        <w:t xml:space="preserve"> (Hughes 2013, p.170).</w:t>
      </w:r>
      <w:r w:rsidR="007F5098" w:rsidRPr="00BF0282">
        <w:rPr>
          <w:rFonts w:ascii="Gill Sans MT" w:hAnsi="Gill Sans MT" w:cs="Arial"/>
        </w:rPr>
        <w:t xml:space="preserve"> Sky Ride City participants are </w:t>
      </w:r>
      <w:r w:rsidRPr="00BF0282">
        <w:rPr>
          <w:rFonts w:ascii="Gill Sans MT" w:hAnsi="Gill Sans MT" w:cs="Arial"/>
        </w:rPr>
        <w:t xml:space="preserve">then </w:t>
      </w:r>
      <w:r w:rsidR="007F5098" w:rsidRPr="00BF0282">
        <w:rPr>
          <w:rFonts w:ascii="Gill Sans MT" w:hAnsi="Gill Sans MT" w:cs="Arial"/>
        </w:rPr>
        <w:t>signposted through social media to more local intensity graded Sky Ride events</w:t>
      </w:r>
      <w:r w:rsidRPr="00BF0282">
        <w:rPr>
          <w:rFonts w:ascii="Gill Sans MT" w:hAnsi="Gill Sans MT" w:cs="Arial"/>
        </w:rPr>
        <w:t xml:space="preserve"> (www.</w:t>
      </w:r>
      <w:r w:rsidR="00275455" w:rsidRPr="00BF0282">
        <w:rPr>
          <w:rFonts w:ascii="Gill Sans MT" w:hAnsi="Gill Sans MT" w:cs="Arial"/>
        </w:rPr>
        <w:t>goskyride.com).</w:t>
      </w:r>
      <w:r w:rsidR="00F56180" w:rsidRPr="00BF0282">
        <w:rPr>
          <w:rFonts w:ascii="Gill Sans MT" w:hAnsi="Gill Sans MT" w:cs="Arial"/>
        </w:rPr>
        <w:t xml:space="preserve"> </w:t>
      </w:r>
      <w:r w:rsidR="007F5098" w:rsidRPr="00BF0282">
        <w:rPr>
          <w:rFonts w:ascii="Gill Sans MT" w:hAnsi="Gill Sans MT" w:cs="Arial"/>
        </w:rPr>
        <w:t xml:space="preserve">In 2012, the BCF (2012) claimed that since 2008 they have put </w:t>
      </w:r>
      <w:r w:rsidR="00907744">
        <w:rPr>
          <w:rFonts w:ascii="Gill Sans MT" w:hAnsi="Gill Sans MT" w:cs="Arial"/>
        </w:rPr>
        <w:t>one</w:t>
      </w:r>
      <w:r w:rsidR="007F5098" w:rsidRPr="00BF0282">
        <w:rPr>
          <w:rFonts w:ascii="Gill Sans MT" w:hAnsi="Gill Sans MT" w:cs="Arial"/>
        </w:rPr>
        <w:t xml:space="preserve"> million people back on their bikes.</w:t>
      </w:r>
    </w:p>
    <w:p w14:paraId="058399E2" w14:textId="77777777" w:rsidR="00BC1676" w:rsidRPr="00BF0282" w:rsidRDefault="00BC1676" w:rsidP="009F2E51">
      <w:pPr>
        <w:rPr>
          <w:rFonts w:ascii="Gill Sans MT" w:hAnsi="Gill Sans MT" w:cs="Arial"/>
        </w:rPr>
      </w:pPr>
    </w:p>
    <w:p w14:paraId="246B0BC9" w14:textId="1C74CD5F" w:rsidR="007F5098" w:rsidRPr="00BF0282" w:rsidRDefault="007F5098" w:rsidP="00EE1F9F">
      <w:pPr>
        <w:pStyle w:val="Heading2"/>
      </w:pPr>
      <w:r w:rsidRPr="00BF0282">
        <w:t>Planning for legacy</w:t>
      </w:r>
    </w:p>
    <w:p w14:paraId="39AFD6E4" w14:textId="31AAD5BF" w:rsidR="007F5098" w:rsidRPr="00BF0282" w:rsidRDefault="007F5098" w:rsidP="009F2E51">
      <w:pPr>
        <w:rPr>
          <w:rFonts w:ascii="Gill Sans MT" w:hAnsi="Gill Sans MT" w:cs="Arial"/>
        </w:rPr>
      </w:pPr>
      <w:r w:rsidRPr="00BF0282">
        <w:rPr>
          <w:rFonts w:ascii="Gill Sans MT" w:hAnsi="Gill Sans MT" w:cs="Arial"/>
        </w:rPr>
        <w:t>A contributory factor to the success of the Sky Ride programme t</w:t>
      </w:r>
      <w:r w:rsidR="00FE5DA6" w:rsidRPr="00BF0282">
        <w:rPr>
          <w:rFonts w:ascii="Gill Sans MT" w:hAnsi="Gill Sans MT" w:cs="Arial"/>
        </w:rPr>
        <w:t>hat used</w:t>
      </w:r>
      <w:r w:rsidRPr="00BF0282">
        <w:rPr>
          <w:rFonts w:ascii="Gill Sans MT" w:hAnsi="Gill Sans MT" w:cs="Arial"/>
        </w:rPr>
        <w:t xml:space="preserve"> the inspiration of the London 2012 Games was the planning. A development structure was put in place </w:t>
      </w:r>
      <w:r w:rsidR="00FE5DA6" w:rsidRPr="00BF0282">
        <w:rPr>
          <w:rFonts w:ascii="Gill Sans MT" w:hAnsi="Gill Sans MT" w:cs="Arial"/>
        </w:rPr>
        <w:t xml:space="preserve">three years </w:t>
      </w:r>
      <w:r w:rsidR="00F56180" w:rsidRPr="00BF0282">
        <w:rPr>
          <w:rFonts w:ascii="Gill Sans MT" w:hAnsi="Gill Sans MT" w:cs="Arial"/>
        </w:rPr>
        <w:t xml:space="preserve">prior to </w:t>
      </w:r>
      <w:r w:rsidR="00FE5DA6" w:rsidRPr="00BF0282">
        <w:rPr>
          <w:rFonts w:ascii="Gill Sans MT" w:hAnsi="Gill Sans MT" w:cs="Arial"/>
        </w:rPr>
        <w:t>the event. As noted earlier</w:t>
      </w:r>
      <w:r w:rsidR="00EF1BF5" w:rsidRPr="00BF0282">
        <w:rPr>
          <w:rFonts w:ascii="Gill Sans MT" w:hAnsi="Gill Sans MT" w:cs="Arial"/>
        </w:rPr>
        <w:t>,</w:t>
      </w:r>
      <w:r w:rsidR="00FE5DA6" w:rsidRPr="00BF0282">
        <w:rPr>
          <w:rFonts w:ascii="Gill Sans MT" w:hAnsi="Gill Sans MT" w:cs="Arial"/>
        </w:rPr>
        <w:t xml:space="preserve"> the importance of ‘leveraging’, making the legacy part of a wider sport development strategy</w:t>
      </w:r>
      <w:r w:rsidR="00285DB9" w:rsidRPr="00BF0282">
        <w:rPr>
          <w:rFonts w:ascii="Gill Sans MT" w:hAnsi="Gill Sans MT" w:cs="Arial"/>
        </w:rPr>
        <w:t>,</w:t>
      </w:r>
      <w:r w:rsidR="00FE5DA6" w:rsidRPr="00BF0282">
        <w:rPr>
          <w:rFonts w:ascii="Gill Sans MT" w:hAnsi="Gill Sans MT" w:cs="Arial"/>
        </w:rPr>
        <w:t xml:space="preserve"> with additional sustainable activity</w:t>
      </w:r>
      <w:r w:rsidR="00285DB9" w:rsidRPr="00BF0282">
        <w:rPr>
          <w:rFonts w:ascii="Gill Sans MT" w:hAnsi="Gill Sans MT" w:cs="Arial"/>
        </w:rPr>
        <w:t>,</w:t>
      </w:r>
      <w:r w:rsidR="00FE5DA6" w:rsidRPr="00BF0282">
        <w:rPr>
          <w:rFonts w:ascii="Gill Sans MT" w:hAnsi="Gill Sans MT" w:cs="Arial"/>
        </w:rPr>
        <w:t xml:space="preserve"> is recognised as important to success.</w:t>
      </w:r>
    </w:p>
    <w:p w14:paraId="6D221A3A" w14:textId="636032BE" w:rsidR="00FE5DA6" w:rsidRPr="00BF0282" w:rsidRDefault="00275455" w:rsidP="009F2E51">
      <w:pPr>
        <w:rPr>
          <w:rFonts w:ascii="Gill Sans MT" w:hAnsi="Gill Sans MT" w:cs="Arial"/>
        </w:rPr>
      </w:pPr>
      <w:r w:rsidRPr="00BF0282">
        <w:rPr>
          <w:rFonts w:ascii="Gill Sans MT" w:hAnsi="Gill Sans MT" w:cs="Arial"/>
        </w:rPr>
        <w:t>Although seen earlier in this document to seemingly follow the concept of ‘leveraging’, t</w:t>
      </w:r>
      <w:r w:rsidR="00FE5DA6" w:rsidRPr="00BF0282">
        <w:rPr>
          <w:rFonts w:ascii="Gill Sans MT" w:hAnsi="Gill Sans MT" w:cs="Arial"/>
        </w:rPr>
        <w:t xml:space="preserve">he planning for the London 2012 Games bid participation promise was </w:t>
      </w:r>
      <w:r w:rsidRPr="00BF0282">
        <w:rPr>
          <w:rFonts w:ascii="Gill Sans MT" w:hAnsi="Gill Sans MT" w:cs="Arial"/>
        </w:rPr>
        <w:t xml:space="preserve">still </w:t>
      </w:r>
      <w:r w:rsidR="00FE5DA6" w:rsidRPr="00BF0282">
        <w:rPr>
          <w:rFonts w:ascii="Gill Sans MT" w:hAnsi="Gill Sans MT" w:cs="Arial"/>
        </w:rPr>
        <w:t xml:space="preserve">criticised for lacking a clear strategic lead (Simmonds, 2007) and amounted to merely a </w:t>
      </w:r>
      <w:r w:rsidR="006E5981">
        <w:rPr>
          <w:rFonts w:ascii="Gill Sans MT" w:hAnsi="Gill Sans MT" w:cs="Arial"/>
        </w:rPr>
        <w:t>‘</w:t>
      </w:r>
      <w:r w:rsidR="00FE5DA6" w:rsidRPr="00BF0282">
        <w:rPr>
          <w:rFonts w:ascii="Gill Sans MT" w:hAnsi="Gill Sans MT" w:cs="Arial"/>
        </w:rPr>
        <w:t xml:space="preserve">repackaging of existing </w:t>
      </w:r>
      <w:r w:rsidR="000956A3" w:rsidRPr="00BF0282">
        <w:rPr>
          <w:rFonts w:ascii="Gill Sans MT" w:hAnsi="Gill Sans MT" w:cs="Arial"/>
        </w:rPr>
        <w:t>plans and existing investment to increase sport participation</w:t>
      </w:r>
      <w:r w:rsidR="006E5981">
        <w:rPr>
          <w:rFonts w:ascii="Gill Sans MT" w:hAnsi="Gill Sans MT" w:cs="Arial"/>
        </w:rPr>
        <w:t>’</w:t>
      </w:r>
      <w:r w:rsidR="00C16326" w:rsidRPr="00BF0282">
        <w:rPr>
          <w:rFonts w:ascii="Gill Sans MT" w:hAnsi="Gill Sans MT" w:cs="Arial"/>
        </w:rPr>
        <w:t xml:space="preserve"> </w:t>
      </w:r>
      <w:r w:rsidR="00F66086" w:rsidRPr="00BF0282">
        <w:rPr>
          <w:rFonts w:ascii="Gill Sans MT" w:hAnsi="Gill Sans MT" w:cs="Arial"/>
          <w:lang w:val="en-US"/>
        </w:rPr>
        <w:t>(Hughes 2013, p.202)</w:t>
      </w:r>
      <w:r w:rsidR="000956A3" w:rsidRPr="00BF0282">
        <w:rPr>
          <w:rFonts w:ascii="Gill Sans MT" w:hAnsi="Gill Sans MT" w:cs="Arial"/>
        </w:rPr>
        <w:t>. The DCMS gave Sport England the responsibility of delivering the sport legacy, who in turn gave responsibility to the</w:t>
      </w:r>
      <w:r w:rsidR="00494BA0" w:rsidRPr="00BF0282">
        <w:rPr>
          <w:rFonts w:ascii="Gill Sans MT" w:hAnsi="Gill Sans MT" w:cs="Arial"/>
        </w:rPr>
        <w:t xml:space="preserve"> </w:t>
      </w:r>
      <w:r w:rsidR="000956A3" w:rsidRPr="00BF0282">
        <w:rPr>
          <w:rFonts w:ascii="Gill Sans MT" w:hAnsi="Gill Sans MT" w:cs="Arial"/>
        </w:rPr>
        <w:t xml:space="preserve">NGBs as </w:t>
      </w:r>
      <w:r w:rsidR="006E5981">
        <w:rPr>
          <w:rFonts w:ascii="Gill Sans MT" w:hAnsi="Gill Sans MT" w:cs="Arial"/>
        </w:rPr>
        <w:t>‘</w:t>
      </w:r>
      <w:r w:rsidR="000956A3" w:rsidRPr="00BF0282">
        <w:rPr>
          <w:rFonts w:ascii="Gill Sans MT" w:hAnsi="Gill Sans MT" w:cs="Arial"/>
        </w:rPr>
        <w:t>experts in their field</w:t>
      </w:r>
      <w:r w:rsidR="006E5981">
        <w:rPr>
          <w:rFonts w:ascii="Gill Sans MT" w:hAnsi="Gill Sans MT" w:cs="Arial"/>
        </w:rPr>
        <w:t>’</w:t>
      </w:r>
      <w:r w:rsidR="000956A3" w:rsidRPr="00BF0282">
        <w:rPr>
          <w:rFonts w:ascii="Gill Sans MT" w:hAnsi="Gill Sans MT" w:cs="Arial"/>
        </w:rPr>
        <w:t xml:space="preserve"> (DCMS 2008</w:t>
      </w:r>
      <w:r w:rsidR="009438DC" w:rsidRPr="00BF0282">
        <w:rPr>
          <w:rFonts w:ascii="Gill Sans MT" w:hAnsi="Gill Sans MT" w:cs="Arial"/>
        </w:rPr>
        <w:t>a</w:t>
      </w:r>
      <w:r w:rsidR="000956A3" w:rsidRPr="00BF0282">
        <w:rPr>
          <w:rFonts w:ascii="Gill Sans MT" w:hAnsi="Gill Sans MT" w:cs="Arial"/>
        </w:rPr>
        <w:t xml:space="preserve">). However, not everyone was convinced that this was a recipe for success. It was pointed out that to make the legacy happen it needed a </w:t>
      </w:r>
      <w:r w:rsidR="006E5981">
        <w:rPr>
          <w:rFonts w:ascii="Gill Sans MT" w:hAnsi="Gill Sans MT" w:cs="Arial"/>
        </w:rPr>
        <w:t>‘</w:t>
      </w:r>
      <w:r w:rsidR="000956A3" w:rsidRPr="00BF0282">
        <w:rPr>
          <w:rFonts w:ascii="Gill Sans MT" w:hAnsi="Gill Sans MT" w:cs="Arial"/>
        </w:rPr>
        <w:t>powerful mandate to make this whole area of increased sport participation a priority</w:t>
      </w:r>
      <w:r w:rsidR="006E5981">
        <w:rPr>
          <w:rFonts w:ascii="Gill Sans MT" w:hAnsi="Gill Sans MT" w:cs="Arial"/>
        </w:rPr>
        <w:t>’</w:t>
      </w:r>
      <w:r w:rsidR="000956A3" w:rsidRPr="00BF0282">
        <w:rPr>
          <w:rFonts w:ascii="Gill Sans MT" w:hAnsi="Gill Sans MT" w:cs="Arial"/>
        </w:rPr>
        <w:t xml:space="preserve"> and that </w:t>
      </w:r>
      <w:r w:rsidR="006E5981">
        <w:rPr>
          <w:rFonts w:ascii="Gill Sans MT" w:hAnsi="Gill Sans MT" w:cs="Arial"/>
        </w:rPr>
        <w:t>‘</w:t>
      </w:r>
      <w:r w:rsidR="000956A3" w:rsidRPr="00BF0282">
        <w:rPr>
          <w:rFonts w:ascii="Gill Sans MT" w:hAnsi="Gill Sans MT" w:cs="Arial"/>
        </w:rPr>
        <w:t>Sport England lacked the political stature to influence cross</w:t>
      </w:r>
      <w:r w:rsidR="006E5981">
        <w:rPr>
          <w:rFonts w:ascii="Gill Sans MT" w:hAnsi="Gill Sans MT" w:cs="Arial"/>
        </w:rPr>
        <w:t>-</w:t>
      </w:r>
      <w:r w:rsidR="000956A3" w:rsidRPr="00BF0282">
        <w:rPr>
          <w:rFonts w:ascii="Gill Sans MT" w:hAnsi="Gill Sans MT" w:cs="Arial"/>
        </w:rPr>
        <w:t>departmental agendas</w:t>
      </w:r>
      <w:r w:rsidR="006E5981">
        <w:rPr>
          <w:rFonts w:ascii="Gill Sans MT" w:hAnsi="Gill Sans MT" w:cs="Arial"/>
        </w:rPr>
        <w:t>’</w:t>
      </w:r>
      <w:r w:rsidRPr="00BF0282">
        <w:rPr>
          <w:rFonts w:ascii="Gill Sans MT" w:hAnsi="Gill Sans MT" w:cs="Arial"/>
        </w:rPr>
        <w:t xml:space="preserve"> </w:t>
      </w:r>
      <w:r w:rsidR="00285DB9" w:rsidRPr="00BF0282">
        <w:rPr>
          <w:rFonts w:ascii="Gill Sans MT" w:hAnsi="Gill Sans MT" w:cs="Arial"/>
        </w:rPr>
        <w:t>(Lamb 2007</w:t>
      </w:r>
      <w:r w:rsidR="00825882" w:rsidRPr="00BF0282">
        <w:rPr>
          <w:rFonts w:ascii="Gill Sans MT" w:hAnsi="Gill Sans MT" w:cs="Arial"/>
        </w:rPr>
        <w:t>, Q97</w:t>
      </w:r>
      <w:r w:rsidR="00285DB9" w:rsidRPr="00BF0282">
        <w:rPr>
          <w:rFonts w:ascii="Gill Sans MT" w:hAnsi="Gill Sans MT" w:cs="Arial"/>
        </w:rPr>
        <w:t>)</w:t>
      </w:r>
      <w:r w:rsidR="000956A3" w:rsidRPr="00BF0282">
        <w:rPr>
          <w:rFonts w:ascii="Gill Sans MT" w:hAnsi="Gill Sans MT" w:cs="Arial"/>
        </w:rPr>
        <w:t xml:space="preserve">. The structure of UK sport development </w:t>
      </w:r>
      <w:r w:rsidR="00B76BB3" w:rsidRPr="00BF0282">
        <w:rPr>
          <w:rFonts w:ascii="Gill Sans MT" w:hAnsi="Gill Sans MT" w:cs="Arial"/>
        </w:rPr>
        <w:t>was seen to e</w:t>
      </w:r>
      <w:r w:rsidR="000956A3" w:rsidRPr="00BF0282">
        <w:rPr>
          <w:rFonts w:ascii="Gill Sans MT" w:hAnsi="Gill Sans MT" w:cs="Arial"/>
        </w:rPr>
        <w:t xml:space="preserve">ncourage competition </w:t>
      </w:r>
      <w:r w:rsidR="00B76BB3" w:rsidRPr="00BF0282">
        <w:rPr>
          <w:rFonts w:ascii="Gill Sans MT" w:hAnsi="Gill Sans MT" w:cs="Arial"/>
        </w:rPr>
        <w:t xml:space="preserve">for resources to take forward the objectives of individual organisations. NGBs were set to be put head to head </w:t>
      </w:r>
      <w:r w:rsidR="006E5981">
        <w:rPr>
          <w:rFonts w:ascii="Gill Sans MT" w:hAnsi="Gill Sans MT" w:cs="Arial"/>
        </w:rPr>
        <w:t>‘</w:t>
      </w:r>
      <w:r w:rsidR="00B76BB3" w:rsidRPr="00BF0282">
        <w:rPr>
          <w:rFonts w:ascii="Gill Sans MT" w:hAnsi="Gill Sans MT" w:cs="Arial"/>
        </w:rPr>
        <w:t>rather than getting behind the vision of a commonly held vision of legacy</w:t>
      </w:r>
      <w:r w:rsidR="006E5981">
        <w:rPr>
          <w:rFonts w:ascii="Gill Sans MT" w:hAnsi="Gill Sans MT" w:cs="Arial"/>
        </w:rPr>
        <w:t>’</w:t>
      </w:r>
      <w:r w:rsidR="00B76BB3" w:rsidRPr="00BF0282">
        <w:rPr>
          <w:rFonts w:ascii="Gill Sans MT" w:hAnsi="Gill Sans MT" w:cs="Arial"/>
        </w:rPr>
        <w:t xml:space="preserve"> (Plowright 2009, p.5). By down-grading the original target, Sport England’s Active People survey has demonstrated an increase of 1.5 million people taking part in sport since the bid for the London 2012 Games was secured (H</w:t>
      </w:r>
      <w:r w:rsidR="00F350F2" w:rsidRPr="00BF0282">
        <w:rPr>
          <w:rFonts w:ascii="Gill Sans MT" w:hAnsi="Gill Sans MT" w:cs="Arial"/>
        </w:rPr>
        <w:t xml:space="preserve">ouse of </w:t>
      </w:r>
      <w:r w:rsidR="00F350F2" w:rsidRPr="00BF0282">
        <w:rPr>
          <w:rFonts w:ascii="Gill Sans MT" w:hAnsi="Gill Sans MT" w:cs="Arial"/>
        </w:rPr>
        <w:lastRenderedPageBreak/>
        <w:t>Commons Committee of Public Accounts</w:t>
      </w:r>
      <w:r w:rsidR="004F0325" w:rsidRPr="00BF0282">
        <w:rPr>
          <w:rFonts w:ascii="Gill Sans MT" w:hAnsi="Gill Sans MT" w:cs="Arial"/>
        </w:rPr>
        <w:t xml:space="preserve"> [HCCPA]</w:t>
      </w:r>
      <w:r w:rsidR="00F350F2" w:rsidRPr="00BF0282">
        <w:rPr>
          <w:rFonts w:ascii="Gill Sans MT" w:hAnsi="Gill Sans MT" w:cs="Arial"/>
        </w:rPr>
        <w:t xml:space="preserve"> 2013). However, it is perhaps indicative of the lack of planning for</w:t>
      </w:r>
      <w:r w:rsidR="00825882" w:rsidRPr="00BF0282">
        <w:rPr>
          <w:rFonts w:ascii="Gill Sans MT" w:hAnsi="Gill Sans MT" w:cs="Arial"/>
        </w:rPr>
        <w:t xml:space="preserve"> legacy that at time of writing</w:t>
      </w:r>
      <w:r w:rsidR="00F350F2" w:rsidRPr="00BF0282">
        <w:rPr>
          <w:rFonts w:ascii="Gill Sans MT" w:hAnsi="Gill Sans MT" w:cs="Arial"/>
        </w:rPr>
        <w:t xml:space="preserve"> </w:t>
      </w:r>
      <w:r w:rsidR="00E01323" w:rsidRPr="00BF0282">
        <w:rPr>
          <w:rFonts w:ascii="Gill Sans MT" w:hAnsi="Gill Sans MT" w:cs="Arial"/>
        </w:rPr>
        <w:t>(</w:t>
      </w:r>
      <w:r w:rsidR="00F350F2" w:rsidRPr="00BF0282">
        <w:rPr>
          <w:rFonts w:ascii="Gill Sans MT" w:hAnsi="Gill Sans MT" w:cs="Arial"/>
        </w:rPr>
        <w:t xml:space="preserve">nine months after the Games’ </w:t>
      </w:r>
      <w:r w:rsidR="006E5981">
        <w:rPr>
          <w:rFonts w:ascii="Gill Sans MT" w:hAnsi="Gill Sans MT" w:cs="Arial"/>
        </w:rPr>
        <w:t>c</w:t>
      </w:r>
      <w:r w:rsidR="00F350F2" w:rsidRPr="00BF0282">
        <w:rPr>
          <w:rFonts w:ascii="Gill Sans MT" w:hAnsi="Gill Sans MT" w:cs="Arial"/>
        </w:rPr>
        <w:t xml:space="preserve">losing </w:t>
      </w:r>
      <w:r w:rsidR="006E5981">
        <w:rPr>
          <w:rFonts w:ascii="Gill Sans MT" w:hAnsi="Gill Sans MT" w:cs="Arial"/>
        </w:rPr>
        <w:t>c</w:t>
      </w:r>
      <w:r w:rsidR="00F350F2" w:rsidRPr="00BF0282">
        <w:rPr>
          <w:rFonts w:ascii="Gill Sans MT" w:hAnsi="Gill Sans MT" w:cs="Arial"/>
        </w:rPr>
        <w:t>eremonies</w:t>
      </w:r>
      <w:r w:rsidR="00E01323" w:rsidRPr="00BF0282">
        <w:rPr>
          <w:rFonts w:ascii="Gill Sans MT" w:hAnsi="Gill Sans MT" w:cs="Arial"/>
        </w:rPr>
        <w:t>)</w:t>
      </w:r>
      <w:r w:rsidR="00825882" w:rsidRPr="00BF0282">
        <w:rPr>
          <w:rFonts w:ascii="Gill Sans MT" w:hAnsi="Gill Sans MT" w:cs="Arial"/>
        </w:rPr>
        <w:t>,</w:t>
      </w:r>
      <w:r w:rsidR="00F350F2" w:rsidRPr="00BF0282">
        <w:rPr>
          <w:rFonts w:ascii="Gill Sans MT" w:hAnsi="Gill Sans MT" w:cs="Arial"/>
        </w:rPr>
        <w:t xml:space="preserve"> Lord Coe has been made the UK </w:t>
      </w:r>
      <w:r w:rsidR="00712CC7" w:rsidRPr="00BF0282">
        <w:rPr>
          <w:rFonts w:ascii="Gill Sans MT" w:hAnsi="Gill Sans MT" w:cs="Arial"/>
        </w:rPr>
        <w:t>G</w:t>
      </w:r>
      <w:r w:rsidR="00F350F2" w:rsidRPr="00BF0282">
        <w:rPr>
          <w:rFonts w:ascii="Gill Sans MT" w:hAnsi="Gill Sans MT" w:cs="Arial"/>
        </w:rPr>
        <w:t xml:space="preserve">overnment’s Olympic Legacy Ambassador, </w:t>
      </w:r>
      <w:r w:rsidR="00E01323" w:rsidRPr="00BF0282">
        <w:rPr>
          <w:rFonts w:ascii="Gill Sans MT" w:hAnsi="Gill Sans MT" w:cs="Arial"/>
        </w:rPr>
        <w:t xml:space="preserve">yet </w:t>
      </w:r>
      <w:r w:rsidR="00F350F2" w:rsidRPr="00BF0282">
        <w:rPr>
          <w:rFonts w:ascii="Gill Sans MT" w:hAnsi="Gill Sans MT" w:cs="Arial"/>
        </w:rPr>
        <w:t xml:space="preserve">there has been no public indication of </w:t>
      </w:r>
      <w:r w:rsidR="006F0136" w:rsidRPr="00BF0282">
        <w:rPr>
          <w:rFonts w:ascii="Gill Sans MT" w:hAnsi="Gill Sans MT" w:cs="Arial"/>
        </w:rPr>
        <w:t>intent</w:t>
      </w:r>
      <w:r w:rsidR="00F350F2" w:rsidRPr="00BF0282">
        <w:rPr>
          <w:rFonts w:ascii="Gill Sans MT" w:hAnsi="Gill Sans MT" w:cs="Arial"/>
        </w:rPr>
        <w:t xml:space="preserve">, only concerns that the opportunity </w:t>
      </w:r>
      <w:r w:rsidR="006F0136" w:rsidRPr="00BF0282">
        <w:rPr>
          <w:rFonts w:ascii="Gill Sans MT" w:hAnsi="Gill Sans MT" w:cs="Arial"/>
        </w:rPr>
        <w:t xml:space="preserve">to capitalise on the Games’ </w:t>
      </w:r>
      <w:r w:rsidR="003C1DAF" w:rsidRPr="00BF0282">
        <w:rPr>
          <w:rFonts w:ascii="Gill Sans MT" w:hAnsi="Gill Sans MT" w:cs="Arial"/>
        </w:rPr>
        <w:t>has</w:t>
      </w:r>
      <w:r w:rsidR="00F350F2" w:rsidRPr="00BF0282">
        <w:rPr>
          <w:rFonts w:ascii="Gill Sans MT" w:hAnsi="Gill Sans MT" w:cs="Arial"/>
        </w:rPr>
        <w:t xml:space="preserve"> passed (</w:t>
      </w:r>
      <w:r w:rsidR="00894F6A" w:rsidRPr="00BF0282">
        <w:rPr>
          <w:rFonts w:ascii="Gill Sans MT" w:hAnsi="Gill Sans MT" w:cs="Arial"/>
        </w:rPr>
        <w:t>Co</w:t>
      </w:r>
      <w:r w:rsidR="004F0325" w:rsidRPr="00BF0282">
        <w:rPr>
          <w:rFonts w:ascii="Gill Sans MT" w:hAnsi="Gill Sans MT" w:cs="Arial"/>
        </w:rPr>
        <w:t>llins 2013;</w:t>
      </w:r>
      <w:r w:rsidR="00894F6A" w:rsidRPr="00BF0282">
        <w:rPr>
          <w:rFonts w:ascii="Gill Sans MT" w:hAnsi="Gill Sans MT" w:cs="Arial"/>
        </w:rPr>
        <w:t xml:space="preserve"> </w:t>
      </w:r>
      <w:r w:rsidR="00F350F2" w:rsidRPr="00BF0282">
        <w:rPr>
          <w:rFonts w:ascii="Gill Sans MT" w:hAnsi="Gill Sans MT" w:cs="Arial"/>
        </w:rPr>
        <w:t>HCCPA 2013</w:t>
      </w:r>
      <w:r w:rsidR="00894F6A" w:rsidRPr="00BF0282">
        <w:rPr>
          <w:rFonts w:ascii="Gill Sans MT" w:hAnsi="Gill Sans MT" w:cs="Arial"/>
        </w:rPr>
        <w:t>)</w:t>
      </w:r>
      <w:r w:rsidR="00F350F2" w:rsidRPr="00BF0282">
        <w:rPr>
          <w:rFonts w:ascii="Gill Sans MT" w:hAnsi="Gill Sans MT" w:cs="Arial"/>
        </w:rPr>
        <w:t xml:space="preserve">. </w:t>
      </w:r>
    </w:p>
    <w:p w14:paraId="694893CD" w14:textId="77777777" w:rsidR="00825882" w:rsidRPr="00BF0282" w:rsidRDefault="00825882" w:rsidP="009F2E51">
      <w:pPr>
        <w:rPr>
          <w:rFonts w:ascii="Gill Sans MT" w:hAnsi="Gill Sans MT" w:cs="Arial"/>
          <w:b/>
        </w:rPr>
      </w:pPr>
    </w:p>
    <w:p w14:paraId="51CE5CEB" w14:textId="2AC53998" w:rsidR="00A0197E" w:rsidRPr="00BF0282" w:rsidRDefault="00947B3A" w:rsidP="00EE1F9F">
      <w:pPr>
        <w:pStyle w:val="Heading2"/>
      </w:pPr>
      <w:r w:rsidRPr="00BF0282">
        <w:t xml:space="preserve">Conclusion </w:t>
      </w:r>
    </w:p>
    <w:p w14:paraId="447CA0BD" w14:textId="7C878EC5" w:rsidR="00410778" w:rsidRPr="00BF0282" w:rsidRDefault="00410778" w:rsidP="009F2E51">
      <w:pPr>
        <w:rPr>
          <w:rFonts w:ascii="Gill Sans MT" w:hAnsi="Gill Sans MT" w:cs="Arial"/>
        </w:rPr>
      </w:pPr>
      <w:r w:rsidRPr="00BF0282">
        <w:rPr>
          <w:rFonts w:ascii="Gill Sans MT" w:hAnsi="Gill Sans MT" w:cs="Arial"/>
        </w:rPr>
        <w:t xml:space="preserve">In the aftermath of the London 2012 Games and despite London’s brave rhetoric, questions remain as to whether leaving a legacy of increased mass sport participation is a realistic aim. </w:t>
      </w:r>
      <w:r w:rsidR="00A50AE0" w:rsidRPr="00BF0282">
        <w:rPr>
          <w:rFonts w:ascii="Gill Sans MT" w:hAnsi="Gill Sans MT" w:cs="Arial"/>
        </w:rPr>
        <w:t xml:space="preserve">The future currently seems set to follow a similar pattern. President of Rio 2016, Carlos Newman </w:t>
      </w:r>
      <w:r w:rsidR="00F66086" w:rsidRPr="00BF0282">
        <w:rPr>
          <w:rFonts w:ascii="Gill Sans MT" w:hAnsi="Gill Sans MT" w:cs="Arial"/>
          <w:lang w:val="en-US"/>
        </w:rPr>
        <w:t>(Rio 2016, 2013)</w:t>
      </w:r>
      <w:r w:rsidR="00A50AE0" w:rsidRPr="00BF0282">
        <w:rPr>
          <w:rFonts w:ascii="Gill Sans MT" w:hAnsi="Gill Sans MT" w:cs="Arial"/>
        </w:rPr>
        <w:t xml:space="preserve"> has spoken of a sporting legacy of ‘cutting edge facilities’ to support elite development. However, initial reports show that to date little consultation or planning has occurred</w:t>
      </w:r>
      <w:r w:rsidR="00E037EB" w:rsidRPr="00BF0282">
        <w:rPr>
          <w:rFonts w:ascii="Gill Sans MT" w:hAnsi="Gill Sans MT" w:cs="Arial"/>
        </w:rPr>
        <w:t xml:space="preserve"> to support a sport participation legacy</w:t>
      </w:r>
      <w:r w:rsidR="00A50AE0" w:rsidRPr="00BF0282">
        <w:rPr>
          <w:rFonts w:ascii="Gill Sans MT" w:hAnsi="Gill Sans MT" w:cs="Arial"/>
        </w:rPr>
        <w:t xml:space="preserve"> </w:t>
      </w:r>
      <w:r w:rsidR="00F66086" w:rsidRPr="00BF0282">
        <w:rPr>
          <w:rFonts w:ascii="Gill Sans MT" w:hAnsi="Gill Sans MT" w:cs="Arial"/>
          <w:lang w:val="en-US"/>
        </w:rPr>
        <w:t>(Reis, de Sousa-Mast, &amp; Gurgel 2013)</w:t>
      </w:r>
      <w:r w:rsidR="00A50AE0" w:rsidRPr="00BF0282">
        <w:rPr>
          <w:rFonts w:ascii="Gill Sans MT" w:hAnsi="Gill Sans MT" w:cs="Arial"/>
        </w:rPr>
        <w:t>.</w:t>
      </w:r>
    </w:p>
    <w:p w14:paraId="4BE80D1C" w14:textId="12BC67A1" w:rsidR="00410778" w:rsidRPr="00BF0282" w:rsidRDefault="00410778" w:rsidP="009F2E51">
      <w:pPr>
        <w:rPr>
          <w:rFonts w:ascii="Gill Sans MT" w:hAnsi="Gill Sans MT" w:cs="Arial"/>
        </w:rPr>
      </w:pPr>
      <w:r w:rsidRPr="00BF0282">
        <w:rPr>
          <w:rFonts w:ascii="Gill Sans MT" w:hAnsi="Gill Sans MT" w:cs="Arial"/>
        </w:rPr>
        <w:t>Cashman (2006) reports on the observations of Professor Hai Ren of the Olympic Research Centre in B</w:t>
      </w:r>
      <w:r w:rsidR="00285C15" w:rsidRPr="00BF0282">
        <w:rPr>
          <w:rFonts w:ascii="Gill Sans MT" w:hAnsi="Gill Sans MT" w:cs="Arial"/>
        </w:rPr>
        <w:t xml:space="preserve">eijing that proposes elite and grassroots </w:t>
      </w:r>
      <w:r w:rsidRPr="00BF0282">
        <w:rPr>
          <w:rFonts w:ascii="Gill Sans MT" w:hAnsi="Gill Sans MT" w:cs="Arial"/>
        </w:rPr>
        <w:t xml:space="preserve">sport have become incompatible </w:t>
      </w:r>
      <w:r w:rsidR="00CA1A47" w:rsidRPr="00BF0282">
        <w:rPr>
          <w:rFonts w:ascii="Gill Sans MT" w:hAnsi="Gill Sans MT" w:cs="Arial"/>
        </w:rPr>
        <w:t>in nature</w:t>
      </w:r>
      <w:r w:rsidR="008A19BE" w:rsidRPr="00BF0282">
        <w:rPr>
          <w:rFonts w:ascii="Gill Sans MT" w:hAnsi="Gill Sans MT" w:cs="Arial"/>
        </w:rPr>
        <w:t>,</w:t>
      </w:r>
      <w:r w:rsidR="00CA1A47" w:rsidRPr="00BF0282">
        <w:rPr>
          <w:rFonts w:ascii="Gill Sans MT" w:hAnsi="Gill Sans MT" w:cs="Arial"/>
        </w:rPr>
        <w:t xml:space="preserve"> elite sport being part of a commercial entertainment business that bears little resemblance to community sport. Cashman (2006) suggests it is a growing divide</w:t>
      </w:r>
      <w:r w:rsidR="0001635C" w:rsidRPr="00BF0282">
        <w:rPr>
          <w:rFonts w:ascii="Gill Sans MT" w:hAnsi="Gill Sans MT" w:cs="Arial"/>
        </w:rPr>
        <w:t>,</w:t>
      </w:r>
      <w:r w:rsidR="00CA1A47" w:rsidRPr="00BF0282">
        <w:rPr>
          <w:rFonts w:ascii="Gill Sans MT" w:hAnsi="Gill Sans MT" w:cs="Arial"/>
        </w:rPr>
        <w:t xml:space="preserve"> which m</w:t>
      </w:r>
      <w:r w:rsidR="006E5981">
        <w:rPr>
          <w:rFonts w:ascii="Gill Sans MT" w:hAnsi="Gill Sans MT" w:cs="Arial"/>
        </w:rPr>
        <w:t>ay</w:t>
      </w:r>
      <w:r w:rsidR="00CA1A47" w:rsidRPr="00BF0282">
        <w:rPr>
          <w:rFonts w:ascii="Gill Sans MT" w:hAnsi="Gill Sans MT" w:cs="Arial"/>
        </w:rPr>
        <w:t xml:space="preserve"> help explain the lack of a symbiotic relationshi</w:t>
      </w:r>
      <w:r w:rsidR="00E01323" w:rsidRPr="00BF0282">
        <w:rPr>
          <w:rFonts w:ascii="Gill Sans MT" w:hAnsi="Gill Sans MT" w:cs="Arial"/>
        </w:rPr>
        <w:t xml:space="preserve">p, although the validity of the </w:t>
      </w:r>
      <w:r w:rsidR="00285C15" w:rsidRPr="00BF0282">
        <w:rPr>
          <w:rFonts w:ascii="Gill Sans MT" w:hAnsi="Gill Sans MT" w:cs="Arial"/>
        </w:rPr>
        <w:t>link between the two</w:t>
      </w:r>
      <w:r w:rsidR="00E01323" w:rsidRPr="00BF0282">
        <w:rPr>
          <w:rFonts w:ascii="Gill Sans MT" w:hAnsi="Gill Sans MT" w:cs="Arial"/>
        </w:rPr>
        <w:t xml:space="preserve"> has long been questioned </w:t>
      </w:r>
      <w:r w:rsidR="00F66086" w:rsidRPr="00BF0282">
        <w:rPr>
          <w:rFonts w:ascii="Gill Sans MT" w:hAnsi="Gill Sans MT" w:cs="Arial"/>
          <w:lang w:val="en-US"/>
        </w:rPr>
        <w:t>(McKay 1991)</w:t>
      </w:r>
      <w:r w:rsidR="00E01323" w:rsidRPr="00BF0282">
        <w:rPr>
          <w:rFonts w:ascii="Gill Sans MT" w:hAnsi="Gill Sans MT" w:cs="Arial"/>
        </w:rPr>
        <w:t>.</w:t>
      </w:r>
    </w:p>
    <w:p w14:paraId="7E85E637" w14:textId="235E2A5F" w:rsidR="00947B3A" w:rsidRPr="00BF0282" w:rsidRDefault="00CA1A47" w:rsidP="006A4B02">
      <w:pPr>
        <w:rPr>
          <w:rFonts w:ascii="Gill Sans MT" w:hAnsi="Gill Sans MT" w:cs="Arial"/>
        </w:rPr>
      </w:pPr>
      <w:r w:rsidRPr="00BF0282">
        <w:rPr>
          <w:rFonts w:ascii="Gill Sans MT" w:hAnsi="Gill Sans MT" w:cs="Arial"/>
        </w:rPr>
        <w:t>Parent</w:t>
      </w:r>
      <w:r w:rsidR="00201DFA" w:rsidRPr="00BF0282">
        <w:rPr>
          <w:rFonts w:ascii="Gill Sans MT" w:hAnsi="Gill Sans MT" w:cs="Arial"/>
        </w:rPr>
        <w:t xml:space="preserve"> </w:t>
      </w:r>
      <w:r w:rsidR="00F66086" w:rsidRPr="00BF0282">
        <w:rPr>
          <w:rFonts w:ascii="Gill Sans MT" w:hAnsi="Gill Sans MT" w:cs="Arial"/>
          <w:lang w:val="en-US"/>
        </w:rPr>
        <w:t>(2008)</w:t>
      </w:r>
      <w:r w:rsidRPr="00BF0282">
        <w:rPr>
          <w:rFonts w:ascii="Gill Sans MT" w:hAnsi="Gill Sans MT" w:cs="Arial"/>
        </w:rPr>
        <w:t xml:space="preserve"> suggests that host cities are </w:t>
      </w:r>
      <w:r w:rsidR="006E5981">
        <w:rPr>
          <w:rFonts w:ascii="Gill Sans MT" w:hAnsi="Gill Sans MT" w:cs="Arial"/>
        </w:rPr>
        <w:t>‘</w:t>
      </w:r>
      <w:r w:rsidRPr="00BF0282">
        <w:rPr>
          <w:rFonts w:ascii="Gill Sans MT" w:hAnsi="Gill Sans MT" w:cs="Arial"/>
        </w:rPr>
        <w:t>well-intentioned in the beginning</w:t>
      </w:r>
      <w:r w:rsidR="006E5981">
        <w:rPr>
          <w:rFonts w:ascii="Gill Sans MT" w:hAnsi="Gill Sans MT" w:cs="Arial"/>
        </w:rPr>
        <w:t>’</w:t>
      </w:r>
      <w:r w:rsidRPr="00BF0282">
        <w:rPr>
          <w:rFonts w:ascii="Gill Sans MT" w:hAnsi="Gill Sans MT" w:cs="Arial"/>
        </w:rPr>
        <w:t xml:space="preserve"> but plans are shelved as time and effort is directed to the hosting </w:t>
      </w:r>
      <w:r w:rsidR="008A19BE" w:rsidRPr="00BF0282">
        <w:rPr>
          <w:rFonts w:ascii="Gill Sans MT" w:hAnsi="Gill Sans MT" w:cs="Arial"/>
        </w:rPr>
        <w:t xml:space="preserve">of </w:t>
      </w:r>
      <w:r w:rsidRPr="00BF0282">
        <w:rPr>
          <w:rFonts w:ascii="Gill Sans MT" w:hAnsi="Gill Sans MT" w:cs="Arial"/>
        </w:rPr>
        <w:t xml:space="preserve">the event. Stuart and Scassa </w:t>
      </w:r>
      <w:r w:rsidR="00F66086" w:rsidRPr="00BF0282">
        <w:rPr>
          <w:rFonts w:ascii="Gill Sans MT" w:hAnsi="Gill Sans MT" w:cs="Arial"/>
          <w:lang w:val="en-US"/>
        </w:rPr>
        <w:t>(2011)</w:t>
      </w:r>
      <w:r w:rsidR="007D4C7F" w:rsidRPr="00BF0282">
        <w:rPr>
          <w:rFonts w:ascii="Gill Sans MT" w:hAnsi="Gill Sans MT" w:cs="Arial"/>
        </w:rPr>
        <w:t xml:space="preserve"> propose the need for some form of legislation to increase the status of legacy within the bid. They suggest the IOC might implement the same </w:t>
      </w:r>
      <w:r w:rsidR="006A4B02" w:rsidRPr="00BF0282">
        <w:rPr>
          <w:rFonts w:ascii="Gill Sans MT" w:hAnsi="Gill Sans MT" w:cs="Arial"/>
        </w:rPr>
        <w:t xml:space="preserve">model of </w:t>
      </w:r>
      <w:r w:rsidR="006E5981">
        <w:rPr>
          <w:rFonts w:ascii="Gill Sans MT" w:hAnsi="Gill Sans MT" w:cs="Arial"/>
        </w:rPr>
        <w:t>‘</w:t>
      </w:r>
      <w:r w:rsidR="007D4C7F" w:rsidRPr="00BF0282">
        <w:rPr>
          <w:rFonts w:ascii="Gill Sans MT" w:hAnsi="Gill Sans MT" w:cs="Arial"/>
        </w:rPr>
        <w:t>coercive power</w:t>
      </w:r>
      <w:r w:rsidR="006E5981">
        <w:rPr>
          <w:rFonts w:ascii="Gill Sans MT" w:hAnsi="Gill Sans MT" w:cs="Arial"/>
        </w:rPr>
        <w:t>’</w:t>
      </w:r>
      <w:r w:rsidR="007D4C7F" w:rsidRPr="00BF0282">
        <w:rPr>
          <w:rFonts w:ascii="Gill Sans MT" w:hAnsi="Gill Sans MT" w:cs="Arial"/>
        </w:rPr>
        <w:t xml:space="preserve"> it holds over host cities to protect the IOC’s intellectual property rights</w:t>
      </w:r>
      <w:r w:rsidR="006A4B02" w:rsidRPr="00BF0282">
        <w:rPr>
          <w:rFonts w:ascii="Gill Sans MT" w:hAnsi="Gill Sans MT" w:cs="Arial"/>
        </w:rPr>
        <w:t xml:space="preserve"> to create a single body to be accountable for legacy plans, their finance and management. </w:t>
      </w:r>
    </w:p>
    <w:p w14:paraId="11D70BA3" w14:textId="2D0FCDF3" w:rsidR="00F56180" w:rsidRPr="00BF0282" w:rsidRDefault="00D24E8E">
      <w:pPr>
        <w:rPr>
          <w:rFonts w:ascii="Gill Sans MT" w:hAnsi="Gill Sans MT" w:cs="Arial"/>
        </w:rPr>
      </w:pPr>
      <w:r w:rsidRPr="00BF0282">
        <w:rPr>
          <w:rFonts w:ascii="Gill Sans MT" w:hAnsi="Gill Sans MT" w:cs="Arial"/>
        </w:rPr>
        <w:t>Indeed, as</w:t>
      </w:r>
      <w:r w:rsidR="006A4B02" w:rsidRPr="00BF0282">
        <w:rPr>
          <w:rFonts w:ascii="Gill Sans MT" w:hAnsi="Gill Sans MT" w:cs="Arial"/>
        </w:rPr>
        <w:t xml:space="preserve"> </w:t>
      </w:r>
      <w:r w:rsidR="00102BF2" w:rsidRPr="00BF0282">
        <w:rPr>
          <w:rFonts w:ascii="Gill Sans MT" w:hAnsi="Gill Sans MT" w:cs="Arial"/>
        </w:rPr>
        <w:t>Veal et al</w:t>
      </w:r>
      <w:r w:rsidR="00201DFA" w:rsidRPr="00BF0282">
        <w:rPr>
          <w:rFonts w:ascii="Gill Sans MT" w:hAnsi="Gill Sans MT" w:cs="Arial"/>
        </w:rPr>
        <w:t xml:space="preserve"> </w:t>
      </w:r>
      <w:r w:rsidR="00F66086" w:rsidRPr="00BF0282">
        <w:rPr>
          <w:rFonts w:ascii="Gill Sans MT" w:hAnsi="Gill Sans MT" w:cs="Arial"/>
          <w:lang w:val="en-US"/>
        </w:rPr>
        <w:t>(2012, p.176)</w:t>
      </w:r>
      <w:r w:rsidR="00102BF2" w:rsidRPr="00BF0282">
        <w:rPr>
          <w:rFonts w:ascii="Gill Sans MT" w:hAnsi="Gill Sans MT" w:cs="Arial"/>
        </w:rPr>
        <w:t xml:space="preserve"> concluded that </w:t>
      </w:r>
      <w:r w:rsidR="00941442" w:rsidRPr="00BF0282">
        <w:rPr>
          <w:rFonts w:ascii="Gill Sans MT" w:hAnsi="Gill Sans MT" w:cs="Arial"/>
        </w:rPr>
        <w:t xml:space="preserve">to </w:t>
      </w:r>
      <w:r w:rsidR="006E5981">
        <w:rPr>
          <w:rFonts w:ascii="Gill Sans MT" w:hAnsi="Gill Sans MT" w:cs="Arial"/>
        </w:rPr>
        <w:t>‘</w:t>
      </w:r>
      <w:r w:rsidR="00941442" w:rsidRPr="00BF0282">
        <w:rPr>
          <w:rFonts w:ascii="Gill Sans MT" w:hAnsi="Gill Sans MT" w:cs="Arial"/>
        </w:rPr>
        <w:t>leverage sporting events to achieve a sport participation legacy it is necessary to know what levers to pull</w:t>
      </w:r>
      <w:r w:rsidR="006E5981">
        <w:rPr>
          <w:rFonts w:ascii="Gill Sans MT" w:hAnsi="Gill Sans MT" w:cs="Arial"/>
        </w:rPr>
        <w:t>’</w:t>
      </w:r>
      <w:r w:rsidR="00941442" w:rsidRPr="00BF0282">
        <w:rPr>
          <w:rFonts w:ascii="Gill Sans MT" w:hAnsi="Gill Sans MT" w:cs="Arial"/>
        </w:rPr>
        <w:t xml:space="preserve">, it may be that </w:t>
      </w:r>
      <w:r w:rsidRPr="00BF0282">
        <w:rPr>
          <w:rFonts w:ascii="Gill Sans MT" w:hAnsi="Gill Sans MT" w:cs="Arial"/>
        </w:rPr>
        <w:t xml:space="preserve">the next step is </w:t>
      </w:r>
      <w:r w:rsidR="008A19BE" w:rsidRPr="00BF0282">
        <w:rPr>
          <w:rFonts w:ascii="Gill Sans MT" w:hAnsi="Gill Sans MT" w:cs="Arial"/>
        </w:rPr>
        <w:t xml:space="preserve">to </w:t>
      </w:r>
      <w:r w:rsidRPr="00BF0282">
        <w:rPr>
          <w:rFonts w:ascii="Gill Sans MT" w:hAnsi="Gill Sans MT" w:cs="Arial"/>
        </w:rPr>
        <w:t>employ some supportive legal muscle to help maximise the effectiveness of the levers</w:t>
      </w:r>
      <w:r w:rsidR="00101C19" w:rsidRPr="00BF0282">
        <w:rPr>
          <w:rFonts w:ascii="Gill Sans MT" w:hAnsi="Gill Sans MT" w:cs="Arial"/>
        </w:rPr>
        <w:t>?</w:t>
      </w:r>
      <w:r w:rsidR="00DE0B1E" w:rsidRPr="00BF0282" w:rsidDel="00DE0B1E">
        <w:rPr>
          <w:rFonts w:ascii="Gill Sans MT" w:hAnsi="Gill Sans MT" w:cs="Arial"/>
          <w:i/>
        </w:rPr>
        <w:t xml:space="preserve"> </w:t>
      </w:r>
    </w:p>
    <w:p w14:paraId="74695147" w14:textId="77777777" w:rsidR="00C16326" w:rsidRPr="00BF0282" w:rsidRDefault="00C16326" w:rsidP="00C16326">
      <w:pPr>
        <w:rPr>
          <w:rFonts w:ascii="Gill Sans MT" w:hAnsi="Gill Sans MT" w:cs="Arial"/>
          <w:b/>
        </w:rPr>
      </w:pPr>
    </w:p>
    <w:p w14:paraId="075FF5A6" w14:textId="2DCD43CE" w:rsidR="00C16326" w:rsidRPr="00BF0282" w:rsidRDefault="00EA5C0D" w:rsidP="00C16326">
      <w:pPr>
        <w:rPr>
          <w:rFonts w:ascii="Gill Sans MT" w:hAnsi="Gill Sans MT" w:cs="Arial"/>
          <w:b/>
        </w:rPr>
      </w:pPr>
      <w:r w:rsidRPr="00BF0282">
        <w:rPr>
          <w:rFonts w:ascii="Gill Sans MT" w:hAnsi="Gill Sans MT" w:cs="Arial"/>
          <w:b/>
        </w:rPr>
        <w:t>Key Points</w:t>
      </w:r>
    </w:p>
    <w:p w14:paraId="36AEFDEB" w14:textId="49F1D830" w:rsidR="00EA5C0D" w:rsidRPr="00EE1F9F" w:rsidRDefault="000D69A3" w:rsidP="00EA5C0D">
      <w:pPr>
        <w:pStyle w:val="ListParagraph"/>
        <w:numPr>
          <w:ilvl w:val="0"/>
          <w:numId w:val="1"/>
        </w:numPr>
        <w:rPr>
          <w:rFonts w:ascii="Gill Sans MT" w:hAnsi="Gill Sans MT" w:cs="Arial"/>
        </w:rPr>
      </w:pPr>
      <w:r>
        <w:rPr>
          <w:rFonts w:ascii="Gill Sans MT" w:hAnsi="Gill Sans MT" w:cs="Arial"/>
        </w:rPr>
        <w:t>There is</w:t>
      </w:r>
      <w:r w:rsidR="00EA5C0D" w:rsidRPr="00EE1F9F">
        <w:rPr>
          <w:rFonts w:ascii="Gill Sans MT" w:hAnsi="Gill Sans MT" w:cs="Arial"/>
        </w:rPr>
        <w:t xml:space="preserve"> little empirical evidence</w:t>
      </w:r>
      <w:r>
        <w:rPr>
          <w:rFonts w:ascii="Gill Sans MT" w:hAnsi="Gill Sans MT" w:cs="Arial"/>
        </w:rPr>
        <w:t xml:space="preserve"> </w:t>
      </w:r>
      <w:bookmarkStart w:id="0" w:name="_GoBack"/>
      <w:bookmarkEnd w:id="0"/>
      <w:r>
        <w:rPr>
          <w:rFonts w:ascii="Gill Sans MT" w:hAnsi="Gill Sans MT" w:cs="Arial"/>
        </w:rPr>
        <w:t>yet to support the claim that</w:t>
      </w:r>
      <w:r w:rsidR="00EA5C0D" w:rsidRPr="00EE1F9F">
        <w:rPr>
          <w:rFonts w:ascii="Gill Sans MT" w:hAnsi="Gill Sans MT" w:cs="Arial"/>
        </w:rPr>
        <w:t xml:space="preserve"> an Olympic </w:t>
      </w:r>
      <w:r>
        <w:rPr>
          <w:rFonts w:ascii="Gill Sans MT" w:hAnsi="Gill Sans MT" w:cs="Arial"/>
        </w:rPr>
        <w:t>and Paralympic Games can</w:t>
      </w:r>
      <w:r w:rsidR="00EA5C0D" w:rsidRPr="00EE1F9F">
        <w:rPr>
          <w:rFonts w:ascii="Gill Sans MT" w:hAnsi="Gill Sans MT" w:cs="Arial"/>
        </w:rPr>
        <w:t xml:space="preserve"> leave a legacy of increased mass sport participation.</w:t>
      </w:r>
    </w:p>
    <w:p w14:paraId="57BE53CD" w14:textId="675E9C3E" w:rsidR="005F061C" w:rsidRPr="00EE1F9F" w:rsidRDefault="005F061C" w:rsidP="00EA5C0D">
      <w:pPr>
        <w:pStyle w:val="ListParagraph"/>
        <w:numPr>
          <w:ilvl w:val="0"/>
          <w:numId w:val="1"/>
        </w:numPr>
        <w:rPr>
          <w:rFonts w:ascii="Gill Sans MT" w:hAnsi="Gill Sans MT" w:cs="Arial"/>
        </w:rPr>
      </w:pPr>
      <w:r w:rsidRPr="00EE1F9F">
        <w:rPr>
          <w:rFonts w:ascii="Gill Sans MT" w:hAnsi="Gill Sans MT" w:cs="Arial"/>
        </w:rPr>
        <w:t xml:space="preserve">It is important to differentiate between the ‘development of </w:t>
      </w:r>
      <w:r w:rsidR="00A2538F" w:rsidRPr="00EE1F9F">
        <w:rPr>
          <w:rFonts w:ascii="Gill Sans MT" w:hAnsi="Gill Sans MT" w:cs="Arial"/>
        </w:rPr>
        <w:t>(elite)</w:t>
      </w:r>
      <w:r w:rsidR="006E5981" w:rsidRPr="00EE1F9F">
        <w:rPr>
          <w:rFonts w:ascii="Gill Sans MT" w:hAnsi="Gill Sans MT" w:cs="Arial"/>
        </w:rPr>
        <w:t xml:space="preserve"> </w:t>
      </w:r>
      <w:r w:rsidRPr="00EE1F9F">
        <w:rPr>
          <w:rFonts w:ascii="Gill Sans MT" w:hAnsi="Gill Sans MT" w:cs="Arial"/>
        </w:rPr>
        <w:t xml:space="preserve">sport’ and the </w:t>
      </w:r>
      <w:r w:rsidR="00A2538F" w:rsidRPr="00EE1F9F">
        <w:rPr>
          <w:rFonts w:ascii="Gill Sans MT" w:hAnsi="Gill Sans MT" w:cs="Arial"/>
        </w:rPr>
        <w:t>‘</w:t>
      </w:r>
      <w:r w:rsidRPr="00EE1F9F">
        <w:rPr>
          <w:rFonts w:ascii="Gill Sans MT" w:hAnsi="Gill Sans MT" w:cs="Arial"/>
        </w:rPr>
        <w:t>develop</w:t>
      </w:r>
      <w:r w:rsidR="00A2538F" w:rsidRPr="00EE1F9F">
        <w:rPr>
          <w:rFonts w:ascii="Gill Sans MT" w:hAnsi="Gill Sans MT" w:cs="Arial"/>
        </w:rPr>
        <w:t>ment through sport’ (sport for good).</w:t>
      </w:r>
    </w:p>
    <w:p w14:paraId="470BAEE7" w14:textId="525CA597" w:rsidR="00EA5C0D" w:rsidRPr="006E5981" w:rsidRDefault="00EA5C0D" w:rsidP="00A2538F">
      <w:pPr>
        <w:pStyle w:val="ListParagraph"/>
        <w:numPr>
          <w:ilvl w:val="0"/>
          <w:numId w:val="1"/>
        </w:numPr>
        <w:rPr>
          <w:rFonts w:ascii="Gill Sans MT" w:hAnsi="Gill Sans MT" w:cs="Arial"/>
        </w:rPr>
      </w:pPr>
      <w:r w:rsidRPr="00EE1F9F">
        <w:rPr>
          <w:rFonts w:ascii="Gill Sans MT" w:hAnsi="Gill Sans MT" w:cs="Arial"/>
        </w:rPr>
        <w:lastRenderedPageBreak/>
        <w:t>If an event is to act as a ‘shop</w:t>
      </w:r>
      <w:r w:rsidR="006E5981" w:rsidRPr="00EE1F9F">
        <w:rPr>
          <w:rFonts w:ascii="Gill Sans MT" w:hAnsi="Gill Sans MT" w:cs="Arial"/>
        </w:rPr>
        <w:t xml:space="preserve"> </w:t>
      </w:r>
      <w:r w:rsidRPr="00EE1F9F">
        <w:rPr>
          <w:rFonts w:ascii="Gill Sans MT" w:hAnsi="Gill Sans MT" w:cs="Arial"/>
        </w:rPr>
        <w:t>window’</w:t>
      </w:r>
      <w:r w:rsidR="005F061C" w:rsidRPr="00EE1F9F">
        <w:rPr>
          <w:rFonts w:ascii="Gill Sans MT" w:hAnsi="Gill Sans MT" w:cs="Arial"/>
        </w:rPr>
        <w:t xml:space="preserve"> for sport development it</w:t>
      </w:r>
      <w:r w:rsidRPr="00EE1F9F">
        <w:rPr>
          <w:rFonts w:ascii="Gill Sans MT" w:hAnsi="Gill Sans MT" w:cs="Arial"/>
        </w:rPr>
        <w:t xml:space="preserve"> needs to be ‘leveraged’. Planning and investment need to </w:t>
      </w:r>
      <w:r w:rsidR="005F061C" w:rsidRPr="00EE1F9F">
        <w:rPr>
          <w:rFonts w:ascii="Gill Sans MT" w:hAnsi="Gill Sans MT" w:cs="Arial"/>
        </w:rPr>
        <w:t>be given priority</w:t>
      </w:r>
      <w:r w:rsidRPr="00EE1F9F">
        <w:rPr>
          <w:rFonts w:ascii="Gill Sans MT" w:hAnsi="Gill Sans MT" w:cs="Arial"/>
        </w:rPr>
        <w:t xml:space="preserve"> in the ‘sunrise’ of the event.</w:t>
      </w:r>
    </w:p>
    <w:p w14:paraId="2911D565" w14:textId="21DBFD85" w:rsidR="005F061C" w:rsidRPr="006E5981" w:rsidRDefault="005F061C" w:rsidP="00EA5C0D">
      <w:pPr>
        <w:pStyle w:val="ListParagraph"/>
        <w:numPr>
          <w:ilvl w:val="0"/>
          <w:numId w:val="1"/>
        </w:numPr>
        <w:rPr>
          <w:rFonts w:ascii="Gill Sans MT" w:hAnsi="Gill Sans MT" w:cs="Arial"/>
        </w:rPr>
      </w:pPr>
      <w:r w:rsidRPr="00EE1F9F">
        <w:rPr>
          <w:rFonts w:ascii="Gill Sans MT" w:hAnsi="Gill Sans MT" w:cs="Arial"/>
        </w:rPr>
        <w:t xml:space="preserve">More attention needs to be given to efficacy of the ‘programme theory’. What is the </w:t>
      </w:r>
      <w:r w:rsidRPr="00EE1F9F">
        <w:rPr>
          <w:rFonts w:ascii="Gill Sans MT" w:hAnsi="Gill Sans MT" w:cs="Arial"/>
          <w:i/>
        </w:rPr>
        <w:t xml:space="preserve">mechanism </w:t>
      </w:r>
      <w:r w:rsidRPr="00EE1F9F">
        <w:rPr>
          <w:rFonts w:ascii="Gill Sans MT" w:hAnsi="Gill Sans MT" w:cs="Arial"/>
        </w:rPr>
        <w:t xml:space="preserve">by which it is anticipated that the event will leave the proposed </w:t>
      </w:r>
      <w:r w:rsidRPr="00EE1F9F">
        <w:rPr>
          <w:rFonts w:ascii="Gill Sans MT" w:hAnsi="Gill Sans MT" w:cs="Arial"/>
          <w:i/>
        </w:rPr>
        <w:t>outcome</w:t>
      </w:r>
      <w:r w:rsidRPr="00EE1F9F">
        <w:rPr>
          <w:rFonts w:ascii="Gill Sans MT" w:hAnsi="Gill Sans MT" w:cs="Arial"/>
        </w:rPr>
        <w:t xml:space="preserve"> of increased mass sport participation and in what </w:t>
      </w:r>
      <w:r w:rsidRPr="00EE1F9F">
        <w:rPr>
          <w:rFonts w:ascii="Gill Sans MT" w:hAnsi="Gill Sans MT" w:cs="Arial"/>
          <w:i/>
        </w:rPr>
        <w:t>context</w:t>
      </w:r>
      <w:r w:rsidRPr="00EE1F9F">
        <w:rPr>
          <w:rFonts w:ascii="Gill Sans MT" w:hAnsi="Gill Sans MT" w:cs="Arial"/>
        </w:rPr>
        <w:t xml:space="preserve"> does it work? (Pawson and Tiley 1997</w:t>
      </w:r>
      <w:r w:rsidR="006E5981" w:rsidRPr="00EE1F9F">
        <w:rPr>
          <w:rFonts w:ascii="Gill Sans MT" w:hAnsi="Gill Sans MT" w:cs="Arial"/>
        </w:rPr>
        <w:t>;</w:t>
      </w:r>
      <w:r w:rsidRPr="00EE1F9F">
        <w:rPr>
          <w:rFonts w:ascii="Gill Sans MT" w:hAnsi="Gill Sans MT" w:cs="Arial"/>
        </w:rPr>
        <w:t xml:space="preserve"> Hughes 2013).</w:t>
      </w:r>
    </w:p>
    <w:p w14:paraId="1A36899E" w14:textId="05ADD904" w:rsidR="00712CC7" w:rsidRPr="006E5981" w:rsidRDefault="00712CC7" w:rsidP="00EA5C0D">
      <w:pPr>
        <w:pStyle w:val="ListParagraph"/>
        <w:numPr>
          <w:ilvl w:val="0"/>
          <w:numId w:val="1"/>
        </w:numPr>
        <w:rPr>
          <w:rFonts w:ascii="Gill Sans MT" w:hAnsi="Gill Sans MT" w:cs="Arial"/>
        </w:rPr>
      </w:pPr>
      <w:r w:rsidRPr="00EE1F9F">
        <w:rPr>
          <w:rFonts w:ascii="Gill Sans MT" w:hAnsi="Gill Sans MT" w:cs="Arial"/>
        </w:rPr>
        <w:t>If a host city’s legacy promises are to be more than ‘well</w:t>
      </w:r>
      <w:r w:rsidR="006E5981" w:rsidRPr="00EE1F9F">
        <w:rPr>
          <w:rFonts w:ascii="Gill Sans MT" w:hAnsi="Gill Sans MT" w:cs="Arial"/>
        </w:rPr>
        <w:t xml:space="preserve"> </w:t>
      </w:r>
      <w:r w:rsidRPr="00EE1F9F">
        <w:rPr>
          <w:rFonts w:ascii="Gill Sans MT" w:hAnsi="Gill Sans MT" w:cs="Arial"/>
        </w:rPr>
        <w:t>intentioned</w:t>
      </w:r>
      <w:r w:rsidR="006E5981" w:rsidRPr="00EE1F9F">
        <w:rPr>
          <w:rFonts w:ascii="Gill Sans MT" w:hAnsi="Gill Sans MT" w:cs="Arial"/>
        </w:rPr>
        <w:t xml:space="preserve">’ </w:t>
      </w:r>
      <w:r w:rsidRPr="00EE1F9F">
        <w:rPr>
          <w:rFonts w:ascii="Gill Sans MT" w:hAnsi="Gill Sans MT" w:cs="Arial"/>
        </w:rPr>
        <w:t xml:space="preserve">(Parent 2008) will it require </w:t>
      </w:r>
      <w:r w:rsidR="000172A6" w:rsidRPr="00EE1F9F">
        <w:rPr>
          <w:rFonts w:ascii="Gill Sans MT" w:hAnsi="Gill Sans MT" w:cs="Arial"/>
        </w:rPr>
        <w:t>the introduction of legislation to ensure delivery?</w:t>
      </w:r>
    </w:p>
    <w:p w14:paraId="2E3FD7CD" w14:textId="453D2925" w:rsidR="00C16326" w:rsidRPr="00BF0282" w:rsidRDefault="00C16326" w:rsidP="00EE1F9F">
      <w:pPr>
        <w:pStyle w:val="Heading2"/>
      </w:pPr>
      <w:r w:rsidRPr="00BF0282">
        <w:t xml:space="preserve">References </w:t>
      </w:r>
    </w:p>
    <w:p w14:paraId="741B0A3F" w14:textId="53052A36"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Armstrong, T. P., Bauman, A. E., Ford, I. &amp; Davies, J. (2002) Effect of the Sydney Olympic Games on Physical Activity Participation Levels Among Australian Adults. </w:t>
      </w:r>
      <w:r w:rsidRPr="00BF0282">
        <w:rPr>
          <w:rFonts w:ascii="Gill Sans MT" w:hAnsi="Gill Sans MT" w:cs="Arial"/>
          <w:i/>
          <w:iCs/>
          <w:lang w:val="en-US"/>
        </w:rPr>
        <w:t>Medicine &amp; Science in Sports &amp; Exercise</w:t>
      </w:r>
      <w:r w:rsidR="00F162F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34</w:t>
      </w:r>
      <w:r w:rsidR="00F162F4">
        <w:rPr>
          <w:rFonts w:ascii="Gill Sans MT" w:hAnsi="Gill Sans MT" w:cs="Arial"/>
          <w:i/>
          <w:iCs/>
          <w:lang w:val="en-US"/>
        </w:rPr>
        <w:t xml:space="preserve"> </w:t>
      </w:r>
      <w:r w:rsidRPr="00BF0282">
        <w:rPr>
          <w:rFonts w:ascii="Gill Sans MT" w:hAnsi="Gill Sans MT" w:cs="Arial"/>
          <w:lang w:val="en-US"/>
        </w:rPr>
        <w:t>(5), S216.</w:t>
      </w:r>
    </w:p>
    <w:p w14:paraId="4C6519AF" w14:textId="52F91801"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BBC (2012) Paralympics receives significant funding increase for Rio 2016. </w:t>
      </w:r>
      <w:r w:rsidRPr="00BF0282">
        <w:rPr>
          <w:rFonts w:ascii="Gill Sans MT" w:hAnsi="Gill Sans MT" w:cs="Arial"/>
          <w:i/>
          <w:iCs/>
          <w:lang w:val="en-US"/>
        </w:rPr>
        <w:t>BBC Sport</w:t>
      </w:r>
      <w:r w:rsidRPr="00BF0282">
        <w:rPr>
          <w:rFonts w:ascii="Gill Sans MT" w:hAnsi="Gill Sans MT" w:cs="Arial"/>
          <w:lang w:val="en-US"/>
        </w:rPr>
        <w:t xml:space="preserve">. </w:t>
      </w:r>
      <w:r w:rsidR="00F162F4">
        <w:rPr>
          <w:rFonts w:ascii="Gill Sans MT" w:hAnsi="Gill Sans MT" w:cs="Arial"/>
          <w:lang w:val="en-US"/>
        </w:rPr>
        <w:t>18 December 2012. Available</w:t>
      </w:r>
      <w:r w:rsidRPr="00BF0282">
        <w:rPr>
          <w:rFonts w:ascii="Gill Sans MT" w:hAnsi="Gill Sans MT" w:cs="Arial"/>
          <w:lang w:val="en-US"/>
        </w:rPr>
        <w:t xml:space="preserve"> from </w:t>
      </w:r>
      <w:hyperlink r:id="rId12" w:history="1">
        <w:r w:rsidR="00F162F4" w:rsidRPr="00F162F4">
          <w:rPr>
            <w:rStyle w:val="Hyperlink"/>
            <w:rFonts w:ascii="Gill Sans MT" w:hAnsi="Gill Sans MT" w:cs="Arial"/>
            <w:lang w:val="en-US"/>
          </w:rPr>
          <w:t>http://www.bbc.co.uk/sport/0/disability-sport/20774792 [29</w:t>
        </w:r>
      </w:hyperlink>
      <w:r w:rsidR="00F162F4">
        <w:rPr>
          <w:rFonts w:ascii="Gill Sans MT" w:hAnsi="Gill Sans MT" w:cs="Arial"/>
          <w:lang w:val="en-US"/>
        </w:rPr>
        <w:t xml:space="preserve"> May 2013].</w:t>
      </w:r>
    </w:p>
    <w:p w14:paraId="5D971FB8" w14:textId="0AFBA2DE"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Bennett, C. (2012) The real Olympic winners? Sports played by the elite. </w:t>
      </w:r>
      <w:r w:rsidRPr="00BF0282">
        <w:rPr>
          <w:rFonts w:ascii="Gill Sans MT" w:hAnsi="Gill Sans MT" w:cs="Arial"/>
          <w:i/>
          <w:iCs/>
          <w:lang w:val="en-US"/>
        </w:rPr>
        <w:t>The Guardian</w:t>
      </w:r>
      <w:r w:rsidRPr="00BF0282">
        <w:rPr>
          <w:rFonts w:ascii="Gill Sans MT" w:hAnsi="Gill Sans MT" w:cs="Arial"/>
          <w:lang w:val="en-US"/>
        </w:rPr>
        <w:t xml:space="preserve">. </w:t>
      </w:r>
      <w:r w:rsidR="00F162F4">
        <w:rPr>
          <w:rFonts w:ascii="Gill Sans MT" w:hAnsi="Gill Sans MT" w:cs="Arial"/>
          <w:lang w:val="en-US"/>
        </w:rPr>
        <w:t>23 December 2012. Available</w:t>
      </w:r>
      <w:r w:rsidRPr="00BF0282">
        <w:rPr>
          <w:rFonts w:ascii="Gill Sans MT" w:hAnsi="Gill Sans MT" w:cs="Arial"/>
          <w:lang w:val="en-US"/>
        </w:rPr>
        <w:t xml:space="preserve"> from</w:t>
      </w:r>
      <w:r w:rsidR="00F162F4">
        <w:rPr>
          <w:rFonts w:ascii="Gill Sans MT" w:hAnsi="Gill Sans MT" w:cs="Arial"/>
          <w:lang w:val="en-US"/>
        </w:rPr>
        <w:t>:</w:t>
      </w:r>
      <w:r w:rsidRPr="00BF0282">
        <w:rPr>
          <w:rFonts w:ascii="Gill Sans MT" w:hAnsi="Gill Sans MT" w:cs="Arial"/>
          <w:lang w:val="en-US"/>
        </w:rPr>
        <w:t xml:space="preserve"> </w:t>
      </w:r>
      <w:hyperlink r:id="rId13" w:history="1">
        <w:r w:rsidR="00F162F4" w:rsidRPr="00315128">
          <w:rPr>
            <w:rStyle w:val="Hyperlink"/>
            <w:rFonts w:ascii="Gill Sans MT" w:hAnsi="Gill Sans MT" w:cs="Arial"/>
            <w:lang w:val="en-US"/>
          </w:rPr>
          <w:t>http://www.guardian.co.uk/commentisfree/2012/dec/23/olympics-real-winners-sports-elite</w:t>
        </w:r>
      </w:hyperlink>
      <w:r w:rsidR="00F162F4">
        <w:rPr>
          <w:rFonts w:ascii="Gill Sans MT" w:hAnsi="Gill Sans MT" w:cs="Arial"/>
          <w:lang w:val="en-US"/>
        </w:rPr>
        <w:t xml:space="preserve"> [</w:t>
      </w:r>
      <w:r w:rsidR="00F162F4" w:rsidRPr="00BF0282">
        <w:rPr>
          <w:rFonts w:ascii="Gill Sans MT" w:hAnsi="Gill Sans MT" w:cs="Arial"/>
          <w:lang w:val="en-US"/>
        </w:rPr>
        <w:t>29</w:t>
      </w:r>
      <w:r w:rsidR="00F162F4">
        <w:rPr>
          <w:rFonts w:ascii="Gill Sans MT" w:hAnsi="Gill Sans MT" w:cs="Arial"/>
          <w:lang w:val="en-US"/>
        </w:rPr>
        <w:t xml:space="preserve"> May </w:t>
      </w:r>
      <w:r w:rsidR="00F162F4" w:rsidRPr="00BF0282">
        <w:rPr>
          <w:rFonts w:ascii="Gill Sans MT" w:hAnsi="Gill Sans MT" w:cs="Arial"/>
          <w:lang w:val="en-US"/>
        </w:rPr>
        <w:t>2013</w:t>
      </w:r>
      <w:r w:rsidR="00F162F4">
        <w:rPr>
          <w:rFonts w:ascii="Gill Sans MT" w:hAnsi="Gill Sans MT" w:cs="Arial"/>
          <w:lang w:val="en-US"/>
        </w:rPr>
        <w:t>].</w:t>
      </w:r>
    </w:p>
    <w:p w14:paraId="09A8CB2F" w14:textId="1458E96D"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British Olympic Association (BOA) (2004) </w:t>
      </w:r>
      <w:r w:rsidRPr="00BF0282">
        <w:rPr>
          <w:rFonts w:ascii="Gill Sans MT" w:hAnsi="Gill Sans MT" w:cs="Arial"/>
          <w:i/>
          <w:iCs/>
          <w:lang w:val="en-US"/>
        </w:rPr>
        <w:t>London Olympic Bid: Candidature File</w:t>
      </w:r>
      <w:r w:rsidRPr="00BF0282">
        <w:rPr>
          <w:rFonts w:ascii="Gill Sans MT" w:hAnsi="Gill Sans MT" w:cs="Arial"/>
          <w:lang w:val="en-US"/>
        </w:rPr>
        <w:t>. London: BOA.</w:t>
      </w:r>
    </w:p>
    <w:p w14:paraId="2B878EC9" w14:textId="39C894F0"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Chalip, L. (2006) Towards Social Leverage of Sport Events. </w:t>
      </w:r>
      <w:r w:rsidRPr="00BF0282">
        <w:rPr>
          <w:rFonts w:ascii="Gill Sans MT" w:hAnsi="Gill Sans MT" w:cs="Arial"/>
          <w:i/>
          <w:iCs/>
          <w:lang w:val="en-US"/>
        </w:rPr>
        <w:t>Journal of Sport &amp; Tourism</w:t>
      </w:r>
      <w:r w:rsidR="00F162F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11</w:t>
      </w:r>
      <w:r w:rsidR="00F162F4">
        <w:rPr>
          <w:rFonts w:ascii="Gill Sans MT" w:hAnsi="Gill Sans MT" w:cs="Arial"/>
          <w:i/>
          <w:iCs/>
          <w:lang w:val="en-US"/>
        </w:rPr>
        <w:t xml:space="preserve"> </w:t>
      </w:r>
      <w:r w:rsidRPr="00BF0282">
        <w:rPr>
          <w:rFonts w:ascii="Gill Sans MT" w:hAnsi="Gill Sans MT" w:cs="Arial"/>
          <w:lang w:val="en-US"/>
        </w:rPr>
        <w:t>(2), 109–127.</w:t>
      </w:r>
    </w:p>
    <w:p w14:paraId="0A7D7E27" w14:textId="16A7AC39"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Coalter, F. &amp; Taylor, J. (2008) </w:t>
      </w:r>
      <w:r w:rsidRPr="00BF0282">
        <w:rPr>
          <w:rFonts w:ascii="Gill Sans MT" w:hAnsi="Gill Sans MT" w:cs="Arial"/>
          <w:i/>
          <w:iCs/>
          <w:lang w:val="en-US"/>
        </w:rPr>
        <w:t>Large Scale Sports Events: Event Impact Framework</w:t>
      </w:r>
      <w:r w:rsidRPr="00BF0282">
        <w:rPr>
          <w:rFonts w:ascii="Gill Sans MT" w:hAnsi="Gill Sans MT" w:cs="Arial"/>
          <w:lang w:val="en-US"/>
        </w:rPr>
        <w:t>. Stirling: University of Stirling.</w:t>
      </w:r>
    </w:p>
    <w:p w14:paraId="51986C27" w14:textId="6AE1458E" w:rsidR="00E94159" w:rsidRPr="00BF0282" w:rsidRDefault="00F5521E"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Coalter, F. (2008</w:t>
      </w:r>
      <w:r w:rsidR="00E94159" w:rsidRPr="00BF0282">
        <w:rPr>
          <w:rFonts w:ascii="Gill Sans MT" w:hAnsi="Gill Sans MT" w:cs="Arial"/>
          <w:lang w:val="en-US"/>
        </w:rPr>
        <w:t xml:space="preserve">) </w:t>
      </w:r>
      <w:r w:rsidR="00E94159" w:rsidRPr="00BF0282">
        <w:rPr>
          <w:rFonts w:ascii="Gill Sans MT" w:hAnsi="Gill Sans MT" w:cs="Arial"/>
          <w:i/>
          <w:iCs/>
          <w:lang w:val="en-US"/>
        </w:rPr>
        <w:t>Evaluation of the Sports Development Impact of the Surdiman Cup Glasgow 2007</w:t>
      </w:r>
      <w:r w:rsidR="00E94159" w:rsidRPr="00BF0282">
        <w:rPr>
          <w:rFonts w:ascii="Gill Sans MT" w:hAnsi="Gill Sans MT" w:cs="Arial"/>
          <w:lang w:val="en-US"/>
        </w:rPr>
        <w:t xml:space="preserve">. Edinburgh, </w:t>
      </w:r>
      <w:r w:rsidR="00E94159" w:rsidRPr="00BF0282">
        <w:rPr>
          <w:rFonts w:ascii="Gill Sans MT" w:hAnsi="Gill Sans MT" w:cs="Arial"/>
          <w:b/>
          <w:bCs/>
          <w:lang w:val="en-US"/>
        </w:rPr>
        <w:t>sport</w:t>
      </w:r>
      <w:r w:rsidR="00E94159" w:rsidRPr="00BF0282">
        <w:rPr>
          <w:rFonts w:ascii="Gill Sans MT" w:hAnsi="Gill Sans MT" w:cs="Arial"/>
          <w:lang w:val="en-US"/>
        </w:rPr>
        <w:t>scotland.</w:t>
      </w:r>
    </w:p>
    <w:p w14:paraId="0B5D5C70" w14:textId="24650601"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Collins, M. (2013) Britain's Olympic Legacy. </w:t>
      </w:r>
      <w:r w:rsidRPr="00BF0282">
        <w:rPr>
          <w:rFonts w:ascii="Gill Sans MT" w:hAnsi="Gill Sans MT" w:cs="Arial"/>
          <w:i/>
          <w:iCs/>
          <w:lang w:val="en-US"/>
        </w:rPr>
        <w:t>Sports Coach</w:t>
      </w:r>
      <w:r w:rsidR="00F162F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17</w:t>
      </w:r>
      <w:r w:rsidR="00F162F4">
        <w:rPr>
          <w:rFonts w:ascii="Gill Sans MT" w:hAnsi="Gill Sans MT" w:cs="Arial"/>
          <w:i/>
          <w:iCs/>
          <w:lang w:val="en-US"/>
        </w:rPr>
        <w:t xml:space="preserve"> </w:t>
      </w:r>
      <w:r w:rsidRPr="00BF0282">
        <w:rPr>
          <w:rFonts w:ascii="Gill Sans MT" w:hAnsi="Gill Sans MT" w:cs="Arial"/>
          <w:lang w:val="en-US"/>
        </w:rPr>
        <w:t xml:space="preserve">(Q1), 56–58. </w:t>
      </w:r>
      <w:r w:rsidR="00F162F4">
        <w:rPr>
          <w:rFonts w:ascii="Gill Sans MT" w:hAnsi="Gill Sans MT" w:cs="Arial"/>
          <w:lang w:val="en-US"/>
        </w:rPr>
        <w:t>Available</w:t>
      </w:r>
      <w:r w:rsidRPr="00BF0282">
        <w:rPr>
          <w:rFonts w:ascii="Gill Sans MT" w:hAnsi="Gill Sans MT" w:cs="Arial"/>
          <w:lang w:val="en-US"/>
        </w:rPr>
        <w:t xml:space="preserve"> from</w:t>
      </w:r>
      <w:r w:rsidR="00F162F4">
        <w:rPr>
          <w:rFonts w:ascii="Gill Sans MT" w:hAnsi="Gill Sans MT" w:cs="Arial"/>
          <w:lang w:val="en-US"/>
        </w:rPr>
        <w:t>:</w:t>
      </w:r>
      <w:r w:rsidRPr="00BF0282">
        <w:rPr>
          <w:rFonts w:ascii="Gill Sans MT" w:hAnsi="Gill Sans MT" w:cs="Arial"/>
          <w:lang w:val="en-US"/>
        </w:rPr>
        <w:t xml:space="preserve"> </w:t>
      </w:r>
      <w:hyperlink r:id="rId14" w:history="1">
        <w:r w:rsidR="00F162F4" w:rsidRPr="00315128">
          <w:rPr>
            <w:rStyle w:val="Hyperlink"/>
            <w:rFonts w:ascii="Gill Sans MT" w:hAnsi="Gill Sans MT" w:cs="Arial"/>
            <w:lang w:val="en-US"/>
          </w:rPr>
          <w:t>http://www.sportsmanagement.co.uk/pdf/SM_issue1_2013.pdf</w:t>
        </w:r>
      </w:hyperlink>
      <w:r w:rsidR="00F162F4">
        <w:rPr>
          <w:rFonts w:ascii="Gill Sans MT" w:hAnsi="Gill Sans MT" w:cs="Arial"/>
          <w:lang w:val="en-US"/>
        </w:rPr>
        <w:t xml:space="preserve"> [date accessed].</w:t>
      </w:r>
    </w:p>
    <w:p w14:paraId="17AFE5FE" w14:textId="7CFB272D"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Couvee, K. (2012). How much did each Team GB medal cost at London 2012? </w:t>
      </w:r>
      <w:r w:rsidRPr="00BF0282">
        <w:rPr>
          <w:rFonts w:ascii="Gill Sans MT" w:hAnsi="Gill Sans MT" w:cs="Arial"/>
          <w:i/>
          <w:iCs/>
          <w:lang w:val="en-US"/>
        </w:rPr>
        <w:t>The Guardian</w:t>
      </w:r>
      <w:r w:rsidRPr="00BF0282">
        <w:rPr>
          <w:rFonts w:ascii="Gill Sans MT" w:hAnsi="Gill Sans MT" w:cs="Arial"/>
          <w:lang w:val="en-US"/>
        </w:rPr>
        <w:t xml:space="preserve">. </w:t>
      </w:r>
      <w:r w:rsidR="00F162F4">
        <w:rPr>
          <w:rFonts w:ascii="Gill Sans MT" w:hAnsi="Gill Sans MT" w:cs="Arial"/>
          <w:lang w:val="en-US"/>
        </w:rPr>
        <w:t>13 August.</w:t>
      </w:r>
      <w:r w:rsidRPr="00BF0282">
        <w:rPr>
          <w:rFonts w:ascii="Gill Sans MT" w:hAnsi="Gill Sans MT" w:cs="Arial"/>
          <w:lang w:val="en-US"/>
        </w:rPr>
        <w:t xml:space="preserve"> </w:t>
      </w:r>
      <w:r w:rsidR="00F162F4">
        <w:rPr>
          <w:rFonts w:ascii="Gill Sans MT" w:hAnsi="Gill Sans MT" w:cs="Arial"/>
          <w:lang w:val="en-US"/>
        </w:rPr>
        <w:t xml:space="preserve">Available </w:t>
      </w:r>
      <w:r w:rsidRPr="00BF0282">
        <w:rPr>
          <w:rFonts w:ascii="Gill Sans MT" w:hAnsi="Gill Sans MT" w:cs="Arial"/>
          <w:lang w:val="en-US"/>
        </w:rPr>
        <w:t>from</w:t>
      </w:r>
      <w:r w:rsidR="00F162F4">
        <w:rPr>
          <w:rFonts w:ascii="Gill Sans MT" w:hAnsi="Gill Sans MT" w:cs="Arial"/>
          <w:lang w:val="en-US"/>
        </w:rPr>
        <w:t>:</w:t>
      </w:r>
      <w:r w:rsidRPr="00BF0282">
        <w:rPr>
          <w:rFonts w:ascii="Gill Sans MT" w:hAnsi="Gill Sans MT" w:cs="Arial"/>
          <w:lang w:val="en-US"/>
        </w:rPr>
        <w:t xml:space="preserve"> </w:t>
      </w:r>
      <w:hyperlink r:id="rId15" w:history="1">
        <w:r w:rsidR="00F162F4" w:rsidRPr="00315128">
          <w:rPr>
            <w:rStyle w:val="Hyperlink"/>
            <w:rFonts w:ascii="Gill Sans MT" w:hAnsi="Gill Sans MT" w:cs="Arial"/>
            <w:lang w:val="en-US"/>
          </w:rPr>
          <w:t>http://www.guardian.co.uk/sport/datablog/2012/aug/13/olympics-2012-cost-per-medal-team-gb-funding/print</w:t>
        </w:r>
      </w:hyperlink>
      <w:r w:rsidR="00F162F4">
        <w:rPr>
          <w:rFonts w:ascii="Gill Sans MT" w:hAnsi="Gill Sans MT" w:cs="Arial"/>
          <w:lang w:val="en-US"/>
        </w:rPr>
        <w:t xml:space="preserve"> [29 May 2013].</w:t>
      </w:r>
    </w:p>
    <w:p w14:paraId="0C3C24F2" w14:textId="4A1AF709" w:rsidR="004F0325" w:rsidRPr="00BF0282" w:rsidRDefault="00FA6819" w:rsidP="0048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D</w:t>
      </w:r>
      <w:r w:rsidR="00652DE1" w:rsidRPr="00BF0282">
        <w:rPr>
          <w:rFonts w:ascii="Gill Sans MT" w:hAnsi="Gill Sans MT" w:cs="Arial"/>
          <w:lang w:val="en-US"/>
        </w:rPr>
        <w:t xml:space="preserve">epartment for </w:t>
      </w:r>
      <w:r w:rsidRPr="00BF0282">
        <w:rPr>
          <w:rFonts w:ascii="Gill Sans MT" w:hAnsi="Gill Sans MT" w:cs="Arial"/>
          <w:lang w:val="en-US"/>
        </w:rPr>
        <w:t>C</w:t>
      </w:r>
      <w:r w:rsidR="00652DE1" w:rsidRPr="00BF0282">
        <w:rPr>
          <w:rFonts w:ascii="Gill Sans MT" w:hAnsi="Gill Sans MT" w:cs="Arial"/>
          <w:lang w:val="en-US"/>
        </w:rPr>
        <w:t xml:space="preserve">ulture, </w:t>
      </w:r>
      <w:r w:rsidRPr="00BF0282">
        <w:rPr>
          <w:rFonts w:ascii="Gill Sans MT" w:hAnsi="Gill Sans MT" w:cs="Arial"/>
          <w:lang w:val="en-US"/>
        </w:rPr>
        <w:t>M</w:t>
      </w:r>
      <w:r w:rsidR="00652DE1" w:rsidRPr="00BF0282">
        <w:rPr>
          <w:rFonts w:ascii="Gill Sans MT" w:hAnsi="Gill Sans MT" w:cs="Arial"/>
          <w:lang w:val="en-US"/>
        </w:rPr>
        <w:t xml:space="preserve">edia and </w:t>
      </w:r>
      <w:r w:rsidRPr="00BF0282">
        <w:rPr>
          <w:rFonts w:ascii="Gill Sans MT" w:hAnsi="Gill Sans MT" w:cs="Arial"/>
          <w:lang w:val="en-US"/>
        </w:rPr>
        <w:t>S</w:t>
      </w:r>
      <w:r w:rsidR="00652DE1" w:rsidRPr="00BF0282">
        <w:rPr>
          <w:rFonts w:ascii="Gill Sans MT" w:hAnsi="Gill Sans MT" w:cs="Arial"/>
          <w:lang w:val="en-US"/>
        </w:rPr>
        <w:t>port [DCMS]</w:t>
      </w:r>
      <w:r w:rsidRPr="00BF0282">
        <w:rPr>
          <w:rFonts w:ascii="Gill Sans MT" w:hAnsi="Gill Sans MT" w:cs="Arial"/>
          <w:lang w:val="en-US"/>
        </w:rPr>
        <w:t xml:space="preserve"> (2008a) </w:t>
      </w:r>
      <w:r w:rsidRPr="00BF0282">
        <w:rPr>
          <w:rFonts w:ascii="Gill Sans MT" w:hAnsi="Gill Sans MT" w:cs="Arial"/>
          <w:i/>
          <w:iCs/>
          <w:lang w:val="en-US"/>
        </w:rPr>
        <w:t xml:space="preserve">Before, during and after; making the most of the London 2012 Games. </w:t>
      </w:r>
      <w:r w:rsidRPr="00BF0282">
        <w:rPr>
          <w:rFonts w:ascii="Gill Sans MT" w:hAnsi="Gill Sans MT" w:cs="Arial"/>
          <w:lang w:val="en-US"/>
        </w:rPr>
        <w:t>London, DCMS.</w:t>
      </w:r>
    </w:p>
    <w:p w14:paraId="494FD453" w14:textId="078400B2" w:rsidR="00AD66E1" w:rsidRPr="00BF0282" w:rsidRDefault="00652DE1"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Department for Culture, Media and Sport [DCMS]</w:t>
      </w:r>
      <w:r w:rsidR="00AD66E1" w:rsidRPr="00BF0282">
        <w:rPr>
          <w:rFonts w:ascii="Gill Sans MT" w:hAnsi="Gill Sans MT" w:cs="Arial"/>
          <w:lang w:val="en-US"/>
        </w:rPr>
        <w:t xml:space="preserve"> (2008b) </w:t>
      </w:r>
      <w:r w:rsidR="00AD66E1" w:rsidRPr="00BF0282">
        <w:rPr>
          <w:rFonts w:ascii="Gill Sans MT" w:hAnsi="Gill Sans MT" w:cs="Arial"/>
          <w:i/>
          <w:iCs/>
          <w:lang w:val="en-US"/>
        </w:rPr>
        <w:t>Playing to Win</w:t>
      </w:r>
      <w:r w:rsidR="00AD66E1" w:rsidRPr="00BF0282">
        <w:rPr>
          <w:rFonts w:ascii="Gill Sans MT" w:hAnsi="Gill Sans MT" w:cs="Arial"/>
          <w:lang w:val="en-US"/>
        </w:rPr>
        <w:t>. London, DCMS.</w:t>
      </w:r>
    </w:p>
    <w:p w14:paraId="4409EF35" w14:textId="6E1B59C5" w:rsidR="00371922" w:rsidRPr="00BF0282" w:rsidRDefault="00652DE1"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lastRenderedPageBreak/>
        <w:t>Department for Culture, Media and Sport [DCMS]/</w:t>
      </w:r>
      <w:r w:rsidR="00371922" w:rsidRPr="00BF0282">
        <w:rPr>
          <w:rFonts w:ascii="Gill Sans MT" w:hAnsi="Gill Sans MT" w:cs="Arial"/>
          <w:lang w:val="en-US"/>
        </w:rPr>
        <w:t xml:space="preserve">Strategy Unit (2002) </w:t>
      </w:r>
      <w:r w:rsidR="00371922" w:rsidRPr="00BF0282">
        <w:rPr>
          <w:rFonts w:ascii="Gill Sans MT" w:hAnsi="Gill Sans MT" w:cs="Arial"/>
          <w:i/>
          <w:iCs/>
          <w:lang w:val="en-US"/>
        </w:rPr>
        <w:t xml:space="preserve">Game Plan: a strategy for delivering the government’s sport and physical activity objectives. </w:t>
      </w:r>
      <w:r w:rsidR="00371922" w:rsidRPr="00BF0282">
        <w:rPr>
          <w:rFonts w:ascii="Gill Sans MT" w:hAnsi="Gill Sans MT" w:cs="Arial"/>
          <w:lang w:val="en-US"/>
        </w:rPr>
        <w:t>London, DCMS/Strategy Unit.</w:t>
      </w:r>
    </w:p>
    <w:p w14:paraId="521708AE" w14:textId="352A7AF1"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Frawley, S. &amp; Cush, A. (2011) Major sport events and participation legacy: the case of the 2003 Rugby World Cup. </w:t>
      </w:r>
      <w:r w:rsidRPr="00BF0282">
        <w:rPr>
          <w:rFonts w:ascii="Gill Sans MT" w:hAnsi="Gill Sans MT" w:cs="Arial"/>
          <w:i/>
          <w:iCs/>
          <w:lang w:val="en-US"/>
        </w:rPr>
        <w:t>Managing Leisure</w:t>
      </w:r>
      <w:r w:rsidR="00F162F4">
        <w:rPr>
          <w:rFonts w:ascii="Gill Sans MT" w:hAnsi="Gill Sans MT" w:cs="Arial"/>
          <w:i/>
          <w:iCs/>
          <w:lang w:val="en-US"/>
        </w:rPr>
        <w:t>.</w:t>
      </w:r>
      <w:r w:rsidRPr="00BF0282">
        <w:rPr>
          <w:rFonts w:ascii="Gill Sans MT" w:hAnsi="Gill Sans MT" w:cs="Arial"/>
          <w:lang w:val="en-US"/>
        </w:rPr>
        <w:t xml:space="preserve"> </w:t>
      </w:r>
      <w:r w:rsidRPr="00EE1F9F">
        <w:rPr>
          <w:rFonts w:ascii="Gill Sans MT" w:hAnsi="Gill Sans MT" w:cs="Arial"/>
          <w:b/>
          <w:iCs/>
          <w:lang w:val="en-US"/>
        </w:rPr>
        <w:t>16</w:t>
      </w:r>
      <w:r w:rsidR="00F162F4">
        <w:rPr>
          <w:rFonts w:ascii="Gill Sans MT" w:hAnsi="Gill Sans MT" w:cs="Arial"/>
          <w:i/>
          <w:iCs/>
          <w:lang w:val="en-US"/>
        </w:rPr>
        <w:t xml:space="preserve"> </w:t>
      </w:r>
      <w:r w:rsidRPr="00BF0282">
        <w:rPr>
          <w:rFonts w:ascii="Gill Sans MT" w:hAnsi="Gill Sans MT" w:cs="Arial"/>
          <w:lang w:val="en-US"/>
        </w:rPr>
        <w:t>(1), 65–76. doi:10.1080/13606719.2011.532605</w:t>
      </w:r>
    </w:p>
    <w:p w14:paraId="58B4D905" w14:textId="760DB600"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Frawley, S., Veal, A. J., Cashman, R. &amp; Toohey, K. (2009) “Sport For All” and Major Sporting Events: Project Paper 1: Introduction to the Project. </w:t>
      </w:r>
      <w:r w:rsidRPr="00BF0282">
        <w:rPr>
          <w:rFonts w:ascii="Gill Sans MT" w:hAnsi="Gill Sans MT" w:cs="Arial"/>
          <w:i/>
          <w:iCs/>
          <w:lang w:val="en-US"/>
        </w:rPr>
        <w:t>epress.lib.uts.edu.au</w:t>
      </w:r>
      <w:r w:rsidRPr="00BF0282">
        <w:rPr>
          <w:rFonts w:ascii="Gill Sans MT" w:hAnsi="Gill Sans MT" w:cs="Arial"/>
          <w:lang w:val="en-US"/>
        </w:rPr>
        <w:t xml:space="preserve">. </w:t>
      </w:r>
      <w:r w:rsidR="00F162F4">
        <w:rPr>
          <w:rFonts w:ascii="Gill Sans MT" w:hAnsi="Gill Sans MT" w:cs="Arial"/>
          <w:lang w:val="en-US"/>
        </w:rPr>
        <w:t>Available</w:t>
      </w:r>
      <w:r w:rsidRPr="00BF0282">
        <w:rPr>
          <w:rFonts w:ascii="Gill Sans MT" w:hAnsi="Gill Sans MT" w:cs="Arial"/>
          <w:lang w:val="en-US"/>
        </w:rPr>
        <w:t xml:space="preserve"> from</w:t>
      </w:r>
      <w:r w:rsidR="00F162F4">
        <w:rPr>
          <w:rFonts w:ascii="Gill Sans MT" w:hAnsi="Gill Sans MT" w:cs="Arial"/>
          <w:lang w:val="en-US"/>
        </w:rPr>
        <w:t>:</w:t>
      </w:r>
      <w:r w:rsidRPr="00BF0282">
        <w:rPr>
          <w:rFonts w:ascii="Gill Sans MT" w:hAnsi="Gill Sans MT" w:cs="Arial"/>
          <w:lang w:val="en-US"/>
        </w:rPr>
        <w:t xml:space="preserve"> </w:t>
      </w:r>
      <w:hyperlink r:id="rId16" w:history="1">
        <w:r w:rsidR="00F162F4" w:rsidRPr="00315128">
          <w:rPr>
            <w:rStyle w:val="Hyperlink"/>
            <w:rFonts w:ascii="Gill Sans MT" w:hAnsi="Gill Sans MT" w:cs="Arial"/>
            <w:lang w:val="en-US"/>
          </w:rPr>
          <w:t>http://epress.lib.uts.edu.au/dspace/bitstream/handle/2100/895/lstwp5.pdf?sequence=1</w:t>
        </w:r>
      </w:hyperlink>
      <w:r w:rsidR="00F162F4">
        <w:rPr>
          <w:rFonts w:ascii="Gill Sans MT" w:hAnsi="Gill Sans MT" w:cs="Arial"/>
          <w:lang w:val="en-US"/>
        </w:rPr>
        <w:t xml:space="preserve"> [5 July 2012].</w:t>
      </w:r>
    </w:p>
    <w:p w14:paraId="2CF67E8B" w14:textId="56326EC4"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Gibson, O. (2012) UK Sport invests record £347m but wants more medals at 2016 Olympics. </w:t>
      </w:r>
      <w:r w:rsidRPr="00BF0282">
        <w:rPr>
          <w:rFonts w:ascii="Gill Sans MT" w:hAnsi="Gill Sans MT" w:cs="Arial"/>
          <w:i/>
          <w:iCs/>
          <w:lang w:val="en-US"/>
        </w:rPr>
        <w:t>The Guardian</w:t>
      </w:r>
      <w:r w:rsidRPr="00BF0282">
        <w:rPr>
          <w:rFonts w:ascii="Gill Sans MT" w:hAnsi="Gill Sans MT" w:cs="Arial"/>
          <w:lang w:val="en-US"/>
        </w:rPr>
        <w:t xml:space="preserve">. </w:t>
      </w:r>
      <w:r w:rsidR="00F162F4">
        <w:rPr>
          <w:rFonts w:ascii="Gill Sans MT" w:hAnsi="Gill Sans MT" w:cs="Arial"/>
          <w:lang w:val="en-US"/>
        </w:rPr>
        <w:t xml:space="preserve">19 December. </w:t>
      </w:r>
      <w:r w:rsidRPr="00BF0282">
        <w:rPr>
          <w:rFonts w:ascii="Gill Sans MT" w:hAnsi="Gill Sans MT" w:cs="Arial"/>
          <w:lang w:val="en-US"/>
        </w:rPr>
        <w:t xml:space="preserve">London. </w:t>
      </w:r>
      <w:r w:rsidR="00F162F4">
        <w:rPr>
          <w:rFonts w:ascii="Gill Sans MT" w:hAnsi="Gill Sans MT" w:cs="Arial"/>
          <w:lang w:val="en-US"/>
        </w:rPr>
        <w:t>Available</w:t>
      </w:r>
      <w:r w:rsidRPr="00BF0282">
        <w:rPr>
          <w:rFonts w:ascii="Gill Sans MT" w:hAnsi="Gill Sans MT" w:cs="Arial"/>
          <w:lang w:val="en-US"/>
        </w:rPr>
        <w:t xml:space="preserve"> from</w:t>
      </w:r>
      <w:r w:rsidR="00F162F4">
        <w:rPr>
          <w:rFonts w:ascii="Gill Sans MT" w:hAnsi="Gill Sans MT" w:cs="Arial"/>
          <w:lang w:val="en-US"/>
        </w:rPr>
        <w:t>:</w:t>
      </w:r>
      <w:r w:rsidRPr="00BF0282">
        <w:rPr>
          <w:rFonts w:ascii="Gill Sans MT" w:hAnsi="Gill Sans MT" w:cs="Arial"/>
          <w:lang w:val="en-US"/>
        </w:rPr>
        <w:t xml:space="preserve"> </w:t>
      </w:r>
      <w:hyperlink r:id="rId17" w:history="1">
        <w:r w:rsidR="00F162F4" w:rsidRPr="00F162F4">
          <w:rPr>
            <w:rStyle w:val="Hyperlink"/>
            <w:rFonts w:ascii="Gill Sans MT" w:hAnsi="Gill Sans MT" w:cs="Arial"/>
            <w:lang w:val="en-US"/>
          </w:rPr>
          <w:t>http://www.guardian.co.uk/sport/2012/dec/18/british-basketball-appeal-uk-sport-funding</w:t>
        </w:r>
        <w:r w:rsidR="00F162F4" w:rsidRPr="00315128">
          <w:rPr>
            <w:rStyle w:val="Hyperlink"/>
            <w:rFonts w:ascii="Gill Sans MT" w:hAnsi="Gill Sans MT" w:cs="Arial"/>
            <w:lang w:val="en-US"/>
          </w:rPr>
          <w:t xml:space="preserve"> [29</w:t>
        </w:r>
      </w:hyperlink>
      <w:r w:rsidR="00F162F4">
        <w:rPr>
          <w:rFonts w:ascii="Gill Sans MT" w:hAnsi="Gill Sans MT" w:cs="Arial"/>
          <w:lang w:val="en-US"/>
        </w:rPr>
        <w:t xml:space="preserve"> May 2013].</w:t>
      </w:r>
    </w:p>
    <w:p w14:paraId="0761594A" w14:textId="023C55A6"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Girginov, V. &amp; Hills, L. (2008) A Sustainable Sports Legacy: Creating a Link between the London Olympics and Sports Participation. </w:t>
      </w:r>
      <w:r w:rsidRPr="00BF0282">
        <w:rPr>
          <w:rFonts w:ascii="Gill Sans MT" w:hAnsi="Gill Sans MT" w:cs="Arial"/>
          <w:i/>
          <w:iCs/>
          <w:lang w:val="en-US"/>
        </w:rPr>
        <w:t>The International Journal of the History of Sport</w:t>
      </w:r>
      <w:r w:rsidR="00F162F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25</w:t>
      </w:r>
      <w:r w:rsidR="00F162F4">
        <w:rPr>
          <w:rFonts w:ascii="Gill Sans MT" w:hAnsi="Gill Sans MT" w:cs="Arial"/>
          <w:lang w:val="en-US"/>
        </w:rPr>
        <w:t xml:space="preserve"> </w:t>
      </w:r>
      <w:r w:rsidRPr="00BF0282">
        <w:rPr>
          <w:rFonts w:ascii="Gill Sans MT" w:hAnsi="Gill Sans MT" w:cs="Arial"/>
          <w:lang w:val="en-US"/>
        </w:rPr>
        <w:t>(14), 2091–2116. doi:10.1080/09523360802439015</w:t>
      </w:r>
    </w:p>
    <w:p w14:paraId="3CAB279A" w14:textId="1F4388A0"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Grix, J. &amp; Carmichael, F. (2012) Why do governments invest in elite sport? A polemic. </w:t>
      </w:r>
      <w:r w:rsidRPr="00BF0282">
        <w:rPr>
          <w:rFonts w:ascii="Gill Sans MT" w:hAnsi="Gill Sans MT" w:cs="Arial"/>
          <w:i/>
          <w:iCs/>
          <w:lang w:val="en-US"/>
        </w:rPr>
        <w:t>The International Journal of the History of Sport</w:t>
      </w:r>
      <w:r w:rsidR="00F162F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4</w:t>
      </w:r>
      <w:r w:rsidR="00F162F4" w:rsidRPr="00EE1F9F">
        <w:rPr>
          <w:rFonts w:ascii="Gill Sans MT" w:hAnsi="Gill Sans MT" w:cs="Arial"/>
          <w:b/>
          <w:iCs/>
          <w:lang w:val="en-US"/>
        </w:rPr>
        <w:t xml:space="preserve"> </w:t>
      </w:r>
      <w:r w:rsidRPr="00BF0282">
        <w:rPr>
          <w:rFonts w:ascii="Gill Sans MT" w:hAnsi="Gill Sans MT" w:cs="Arial"/>
          <w:lang w:val="en-US"/>
        </w:rPr>
        <w:t xml:space="preserve">(1), 73–90. </w:t>
      </w:r>
      <w:r w:rsidR="00760173">
        <w:rPr>
          <w:rFonts w:ascii="Gill Sans MT" w:hAnsi="Gill Sans MT" w:cs="Arial"/>
          <w:lang w:val="en-US"/>
        </w:rPr>
        <w:t>DOI</w:t>
      </w:r>
      <w:r w:rsidRPr="00BF0282">
        <w:rPr>
          <w:rFonts w:ascii="Gill Sans MT" w:hAnsi="Gill Sans MT" w:cs="Arial"/>
          <w:lang w:val="en-US"/>
        </w:rPr>
        <w:t xml:space="preserve"> 10.1080/19406940.2011.627358</w:t>
      </w:r>
    </w:p>
    <w:p w14:paraId="0D1B0FDF" w14:textId="47B8835D"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Hansard. (2008)</w:t>
      </w:r>
      <w:r w:rsidR="00F162F4">
        <w:rPr>
          <w:rFonts w:ascii="Gill Sans MT" w:hAnsi="Gill Sans MT" w:cs="Arial"/>
          <w:lang w:val="en-US"/>
        </w:rPr>
        <w:t xml:space="preserve"> </w:t>
      </w:r>
      <w:r w:rsidRPr="00BF0282">
        <w:rPr>
          <w:rFonts w:ascii="Gill Sans MT" w:hAnsi="Gill Sans MT" w:cs="Arial"/>
          <w:i/>
          <w:iCs/>
          <w:lang w:val="en-US"/>
        </w:rPr>
        <w:t>Olympic Legacy. Opposition Day.</w:t>
      </w:r>
      <w:r w:rsidRPr="00BF0282">
        <w:rPr>
          <w:rFonts w:ascii="Gill Sans MT" w:hAnsi="Gill Sans MT" w:cs="Arial"/>
          <w:lang w:val="en-US"/>
        </w:rPr>
        <w:t xml:space="preserve"> London: HMSO.</w:t>
      </w:r>
    </w:p>
    <w:p w14:paraId="623C9814" w14:textId="2FC0B7D0"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Hindson, A., Gidlow, B. &amp; Peebles, C. (1994) The “trickle-down” effect of top-level sport: myth or reality? A case-study of the Olympics. </w:t>
      </w:r>
      <w:r w:rsidRPr="00BF0282">
        <w:rPr>
          <w:rFonts w:ascii="Gill Sans MT" w:hAnsi="Gill Sans MT" w:cs="Arial"/>
          <w:i/>
          <w:iCs/>
          <w:lang w:val="en-US"/>
        </w:rPr>
        <w:t>Australian Journal of Leisure &amp; Recreation</w:t>
      </w:r>
      <w:r w:rsidR="00F162F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4</w:t>
      </w:r>
      <w:r w:rsidR="00F162F4">
        <w:rPr>
          <w:rFonts w:ascii="Gill Sans MT" w:hAnsi="Gill Sans MT" w:cs="Arial"/>
          <w:i/>
          <w:iCs/>
          <w:lang w:val="en-US"/>
        </w:rPr>
        <w:t xml:space="preserve"> </w:t>
      </w:r>
      <w:r w:rsidRPr="00BF0282">
        <w:rPr>
          <w:rFonts w:ascii="Gill Sans MT" w:hAnsi="Gill Sans MT" w:cs="Arial"/>
          <w:lang w:val="en-US"/>
        </w:rPr>
        <w:t>(1), 16–24</w:t>
      </w:r>
      <w:r w:rsidR="00F162F4">
        <w:rPr>
          <w:rFonts w:ascii="Gill Sans MT" w:hAnsi="Gill Sans MT" w:cs="Arial"/>
          <w:lang w:val="en-US"/>
        </w:rPr>
        <w:t>?</w:t>
      </w:r>
      <w:r w:rsidRPr="00BF0282">
        <w:rPr>
          <w:rFonts w:ascii="Gill Sans MT" w:hAnsi="Gill Sans MT" w:cs="Arial"/>
          <w:lang w:val="en-US"/>
        </w:rPr>
        <w:t>–31</w:t>
      </w:r>
      <w:r w:rsidR="00F162F4">
        <w:rPr>
          <w:rFonts w:ascii="Gill Sans MT" w:hAnsi="Gill Sans MT" w:cs="Arial"/>
          <w:lang w:val="en-US"/>
        </w:rPr>
        <w:t>?</w:t>
      </w:r>
      <w:r w:rsidRPr="00BF0282">
        <w:rPr>
          <w:rFonts w:ascii="Gill Sans MT" w:hAnsi="Gill Sans MT" w:cs="Arial"/>
          <w:lang w:val="en-US"/>
        </w:rPr>
        <w:t>.</w:t>
      </w:r>
      <w:r w:rsidR="00F162F4">
        <w:rPr>
          <w:rFonts w:ascii="Gill Sans MT" w:hAnsi="Gill Sans MT" w:cs="Arial"/>
          <w:lang w:val="en-US"/>
        </w:rPr>
        <w:t xml:space="preserve"> Does this mean pages 16, 24 and 31?</w:t>
      </w:r>
    </w:p>
    <w:p w14:paraId="49A32EB3" w14:textId="78EBD3DF"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Hodgetts, D. (2011) </w:t>
      </w:r>
      <w:r w:rsidRPr="00BF0282">
        <w:rPr>
          <w:rFonts w:ascii="Gill Sans MT" w:hAnsi="Gill Sans MT" w:cs="Arial"/>
          <w:i/>
          <w:iCs/>
          <w:lang w:val="en-US"/>
        </w:rPr>
        <w:t>Legacy by osmosis? Investigation of sport development legacies resulting from the conduct of a major sport event</w:t>
      </w:r>
      <w:r w:rsidRPr="00BF0282">
        <w:rPr>
          <w:rFonts w:ascii="Gill Sans MT" w:hAnsi="Gill Sans MT" w:cs="Arial"/>
          <w:lang w:val="en-US"/>
        </w:rPr>
        <w:t xml:space="preserve">. (M. J. Duncan &amp; W. K. Mummery, Eds.). Central Queensland University. </w:t>
      </w:r>
      <w:r w:rsidR="00F162F4">
        <w:rPr>
          <w:rFonts w:ascii="Gill Sans MT" w:hAnsi="Gill Sans MT" w:cs="Arial"/>
          <w:lang w:val="en-US"/>
        </w:rPr>
        <w:t>Available</w:t>
      </w:r>
      <w:r w:rsidR="00F162F4" w:rsidRPr="00BF0282">
        <w:rPr>
          <w:rFonts w:ascii="Gill Sans MT" w:hAnsi="Gill Sans MT" w:cs="Arial"/>
          <w:lang w:val="en-US"/>
        </w:rPr>
        <w:t xml:space="preserve"> </w:t>
      </w:r>
      <w:r w:rsidRPr="00BF0282">
        <w:rPr>
          <w:rFonts w:ascii="Gill Sans MT" w:hAnsi="Gill Sans MT" w:cs="Arial"/>
          <w:lang w:val="en-US"/>
        </w:rPr>
        <w:t>from</w:t>
      </w:r>
      <w:r w:rsidR="00F162F4">
        <w:rPr>
          <w:rFonts w:ascii="Gill Sans MT" w:hAnsi="Gill Sans MT" w:cs="Arial"/>
          <w:lang w:val="en-US"/>
        </w:rPr>
        <w:t>:</w:t>
      </w:r>
      <w:r w:rsidRPr="00BF0282">
        <w:rPr>
          <w:rFonts w:ascii="Gill Sans MT" w:hAnsi="Gill Sans MT" w:cs="Arial"/>
          <w:lang w:val="en-US"/>
        </w:rPr>
        <w:t xml:space="preserve"> </w:t>
      </w:r>
      <w:hyperlink r:id="rId18" w:history="1">
        <w:r w:rsidR="00760173" w:rsidRPr="00B42A0A">
          <w:rPr>
            <w:rStyle w:val="Hyperlink"/>
            <w:rFonts w:ascii="Gill Sans MT" w:hAnsi="Gill Sans MT" w:cs="Arial"/>
            <w:lang w:val="en-US"/>
          </w:rPr>
          <w:t>http://hdl.cqu.edu.au/10018/927444  [1</w:t>
        </w:r>
      </w:hyperlink>
      <w:r w:rsidR="00760173">
        <w:rPr>
          <w:rFonts w:ascii="Gill Sans MT" w:hAnsi="Gill Sans MT" w:cs="Arial"/>
          <w:lang w:val="en-US"/>
        </w:rPr>
        <w:t xml:space="preserve"> March 2014</w:t>
      </w:r>
      <w:r w:rsidR="00F162F4">
        <w:rPr>
          <w:rFonts w:ascii="Gill Sans MT" w:hAnsi="Gill Sans MT" w:cs="Arial"/>
          <w:lang w:val="en-US"/>
        </w:rPr>
        <w:t>].</w:t>
      </w:r>
    </w:p>
    <w:p w14:paraId="781DA276" w14:textId="1B884BE0" w:rsidR="00260DD8" w:rsidRPr="00BF0282" w:rsidRDefault="00260DD8" w:rsidP="00260DD8">
      <w:pPr>
        <w:widowControl w:val="0"/>
        <w:autoSpaceDE w:val="0"/>
        <w:autoSpaceDN w:val="0"/>
        <w:adjustRightInd w:val="0"/>
        <w:spacing w:after="240" w:line="240" w:lineRule="auto"/>
        <w:rPr>
          <w:rFonts w:ascii="Gill Sans MT" w:hAnsi="Gill Sans MT" w:cs="Arial"/>
          <w:lang w:val="en-US"/>
        </w:rPr>
      </w:pPr>
      <w:r w:rsidRPr="00BF0282">
        <w:rPr>
          <w:rFonts w:ascii="Gill Sans MT" w:hAnsi="Gill Sans MT" w:cs="Arial"/>
          <w:lang w:val="en-US"/>
        </w:rPr>
        <w:t xml:space="preserve">House of Commons </w:t>
      </w:r>
      <w:r w:rsidR="00614475" w:rsidRPr="00BF0282">
        <w:rPr>
          <w:rFonts w:ascii="Gill Sans MT" w:hAnsi="Gill Sans MT" w:cs="Arial"/>
          <w:lang w:val="en-US"/>
        </w:rPr>
        <w:t xml:space="preserve">Committee of </w:t>
      </w:r>
      <w:r w:rsidRPr="00BF0282">
        <w:rPr>
          <w:rFonts w:ascii="Gill Sans MT" w:hAnsi="Gill Sans MT" w:cs="Arial"/>
          <w:lang w:val="en-US"/>
        </w:rPr>
        <w:t xml:space="preserve">Public Accounts (2006) </w:t>
      </w:r>
      <w:r w:rsidRPr="00BF0282">
        <w:rPr>
          <w:rFonts w:ascii="Gill Sans MT" w:hAnsi="Gill Sans MT" w:cs="Arial"/>
          <w:i/>
          <w:iCs/>
          <w:lang w:val="en-US"/>
        </w:rPr>
        <w:t>UK Sport: supporting elite</w:t>
      </w:r>
      <w:r w:rsidRPr="00BF0282">
        <w:rPr>
          <w:rFonts w:ascii="Gill Sans MT" w:hAnsi="Gill Sans MT" w:cs="Arial"/>
          <w:lang w:val="en-US"/>
        </w:rPr>
        <w:t xml:space="preserve"> </w:t>
      </w:r>
      <w:r w:rsidRPr="00BF0282">
        <w:rPr>
          <w:rFonts w:ascii="Gill Sans MT" w:hAnsi="Gill Sans MT" w:cs="Arial"/>
          <w:i/>
          <w:iCs/>
          <w:lang w:val="en-US"/>
        </w:rPr>
        <w:t>athletes</w:t>
      </w:r>
      <w:r w:rsidRPr="00BF0282">
        <w:rPr>
          <w:rFonts w:ascii="Gill Sans MT" w:hAnsi="Gill Sans MT" w:cs="Arial"/>
          <w:lang w:val="en-US"/>
        </w:rPr>
        <w:t>. London, The Stationary Office Ltd.</w:t>
      </w:r>
    </w:p>
    <w:p w14:paraId="11BC9E56" w14:textId="7CD6A2D3" w:rsidR="00614475" w:rsidRPr="00BF0282" w:rsidRDefault="00614475" w:rsidP="00260DD8">
      <w:pPr>
        <w:widowControl w:val="0"/>
        <w:autoSpaceDE w:val="0"/>
        <w:autoSpaceDN w:val="0"/>
        <w:adjustRightInd w:val="0"/>
        <w:spacing w:after="240" w:line="240" w:lineRule="auto"/>
        <w:rPr>
          <w:rFonts w:ascii="Gill Sans MT" w:hAnsi="Gill Sans MT" w:cs="Arial"/>
          <w:lang w:val="en-US"/>
        </w:rPr>
      </w:pPr>
      <w:r w:rsidRPr="00BF0282">
        <w:rPr>
          <w:rFonts w:ascii="Gill Sans MT" w:hAnsi="Gill Sans MT" w:cs="Arial"/>
          <w:lang w:val="en-US"/>
        </w:rPr>
        <w:t xml:space="preserve">House of Commons Committee of Public Accounts (2013) </w:t>
      </w:r>
      <w:r w:rsidRPr="00BF0282">
        <w:rPr>
          <w:rFonts w:ascii="Gill Sans MT" w:hAnsi="Gill Sans MT" w:cs="Arial"/>
          <w:i/>
          <w:lang w:val="en-US"/>
        </w:rPr>
        <w:t>The London 2012 Olympic and Paralympic Games: post-Games review</w:t>
      </w:r>
      <w:r w:rsidRPr="00BF0282">
        <w:rPr>
          <w:rFonts w:ascii="Gill Sans MT" w:hAnsi="Gill Sans MT" w:cs="Arial"/>
          <w:lang w:val="en-US"/>
        </w:rPr>
        <w:t>. London</w:t>
      </w:r>
      <w:r w:rsidR="008A19BE" w:rsidRPr="00BF0282">
        <w:rPr>
          <w:rFonts w:ascii="Gill Sans MT" w:hAnsi="Gill Sans MT" w:cs="Arial"/>
          <w:lang w:val="en-US"/>
        </w:rPr>
        <w:t>:</w:t>
      </w:r>
      <w:r w:rsidRPr="00BF0282">
        <w:rPr>
          <w:rFonts w:ascii="Gill Sans MT" w:hAnsi="Gill Sans MT" w:cs="Arial"/>
          <w:lang w:val="en-US"/>
        </w:rPr>
        <w:t xml:space="preserve"> The Stationary Office Ltd.</w:t>
      </w:r>
    </w:p>
    <w:p w14:paraId="14437766" w14:textId="7A022638"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Hughes, K. (2013) </w:t>
      </w:r>
      <w:r w:rsidRPr="00BF0282">
        <w:rPr>
          <w:rFonts w:ascii="Gill Sans MT" w:hAnsi="Gill Sans MT" w:cs="Arial"/>
          <w:i/>
          <w:iCs/>
          <w:lang w:val="en-US"/>
        </w:rPr>
        <w:t>Sport Mega-Events and a Legacy of Increased Sport Participation: an Olympic Promise or an Olympic Dream?</w:t>
      </w:r>
      <w:r w:rsidRPr="00BF0282">
        <w:rPr>
          <w:rFonts w:ascii="Gill Sans MT" w:hAnsi="Gill Sans MT" w:cs="Arial"/>
          <w:lang w:val="en-US"/>
        </w:rPr>
        <w:t xml:space="preserve"> </w:t>
      </w:r>
      <w:r w:rsidR="006B2344">
        <w:rPr>
          <w:rFonts w:ascii="Gill Sans MT" w:hAnsi="Gill Sans MT" w:cs="Arial"/>
          <w:lang w:val="en-US"/>
        </w:rPr>
        <w:t xml:space="preserve">19 May. </w:t>
      </w:r>
      <w:r w:rsidRPr="00BF0282">
        <w:rPr>
          <w:rFonts w:ascii="Gill Sans MT" w:hAnsi="Gill Sans MT" w:cs="Arial"/>
          <w:lang w:val="en-US"/>
        </w:rPr>
        <w:t>Leeds Metropolitan University, Leeds.</w:t>
      </w:r>
    </w:p>
    <w:p w14:paraId="7B484CE2" w14:textId="4E924282"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Kelso, P. (</w:t>
      </w:r>
      <w:r w:rsidR="00A77457" w:rsidRPr="00BF0282">
        <w:rPr>
          <w:rFonts w:ascii="Gill Sans MT" w:hAnsi="Gill Sans MT" w:cs="Arial"/>
          <w:lang w:val="en-US"/>
        </w:rPr>
        <w:t>2008</w:t>
      </w:r>
      <w:r w:rsidRPr="00BF0282">
        <w:rPr>
          <w:rFonts w:ascii="Gill Sans MT" w:hAnsi="Gill Sans MT" w:cs="Arial"/>
          <w:lang w:val="en-US"/>
        </w:rPr>
        <w:t xml:space="preserve">) Government promises no more lottery raids to pay for 2012. </w:t>
      </w:r>
      <w:r w:rsidRPr="00BF0282">
        <w:rPr>
          <w:rFonts w:ascii="Gill Sans MT" w:hAnsi="Gill Sans MT" w:cs="Arial"/>
          <w:i/>
          <w:iCs/>
          <w:lang w:val="en-US"/>
        </w:rPr>
        <w:t>The Guardian</w:t>
      </w:r>
      <w:r w:rsidRPr="00BF0282">
        <w:rPr>
          <w:rFonts w:ascii="Gill Sans MT" w:hAnsi="Gill Sans MT" w:cs="Arial"/>
          <w:lang w:val="en-US"/>
        </w:rPr>
        <w:t xml:space="preserve">. </w:t>
      </w:r>
      <w:r w:rsidR="006B2344">
        <w:rPr>
          <w:rFonts w:ascii="Gill Sans MT" w:hAnsi="Gill Sans MT" w:cs="Arial"/>
          <w:lang w:val="en-US"/>
        </w:rPr>
        <w:t>Date of publication? Available</w:t>
      </w:r>
      <w:r w:rsidRPr="00BF0282">
        <w:rPr>
          <w:rFonts w:ascii="Gill Sans MT" w:hAnsi="Gill Sans MT" w:cs="Arial"/>
          <w:lang w:val="en-US"/>
        </w:rPr>
        <w:t xml:space="preserve"> from</w:t>
      </w:r>
      <w:r w:rsidR="006B2344">
        <w:rPr>
          <w:rFonts w:ascii="Gill Sans MT" w:hAnsi="Gill Sans MT" w:cs="Arial"/>
          <w:lang w:val="en-US"/>
        </w:rPr>
        <w:t>:</w:t>
      </w:r>
      <w:r w:rsidRPr="00BF0282">
        <w:rPr>
          <w:rFonts w:ascii="Gill Sans MT" w:hAnsi="Gill Sans MT" w:cs="Arial"/>
          <w:lang w:val="en-US"/>
        </w:rPr>
        <w:t xml:space="preserve"> </w:t>
      </w:r>
      <w:hyperlink r:id="rId19" w:history="1">
        <w:r w:rsidR="006B2344" w:rsidRPr="006B2344">
          <w:rPr>
            <w:rStyle w:val="Hyperlink"/>
            <w:rFonts w:ascii="Gill Sans MT" w:hAnsi="Gill Sans MT" w:cs="Arial"/>
            <w:lang w:val="en-US"/>
          </w:rPr>
          <w:t>http://www.guardian.co.uk/sport/2008/jan/16/Olympics2012.politics</w:t>
        </w:r>
        <w:r w:rsidR="006B2344" w:rsidRPr="00315128">
          <w:rPr>
            <w:rStyle w:val="Hyperlink"/>
            <w:rFonts w:ascii="Gill Sans MT" w:hAnsi="Gill Sans MT" w:cs="Arial"/>
            <w:lang w:val="en-US"/>
          </w:rPr>
          <w:t xml:space="preserve"> [17</w:t>
        </w:r>
      </w:hyperlink>
      <w:r w:rsidR="006B2344">
        <w:rPr>
          <w:rFonts w:ascii="Gill Sans MT" w:hAnsi="Gill Sans MT" w:cs="Arial"/>
          <w:lang w:val="en-US"/>
        </w:rPr>
        <w:t xml:space="preserve"> April 2010].</w:t>
      </w:r>
    </w:p>
    <w:p w14:paraId="25EC6757" w14:textId="5C0E5968" w:rsidR="004F0325" w:rsidRPr="00BF0282" w:rsidRDefault="004F0325"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rPr>
        <w:lastRenderedPageBreak/>
        <w:t xml:space="preserve">Lamb, T. (2007) </w:t>
      </w:r>
      <w:r w:rsidRPr="00BF0282">
        <w:rPr>
          <w:rFonts w:ascii="Gill Sans MT" w:hAnsi="Gill Sans MT" w:cs="Arial"/>
          <w:i/>
        </w:rPr>
        <w:t xml:space="preserve">London 2012 Olympic Games and Paralympic Games: Funding and Legacy: Second Report of Session 2006-7. Volume 2. Oral and Written evidence. </w:t>
      </w:r>
      <w:r w:rsidRPr="00BF0282">
        <w:rPr>
          <w:rFonts w:ascii="Gill Sans MT" w:hAnsi="Gill Sans MT" w:cs="Arial"/>
        </w:rPr>
        <w:t>London: The Stationary Office Ltd.</w:t>
      </w:r>
    </w:p>
    <w:p w14:paraId="1FBA6939" w14:textId="2D88BF01"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Lyle, J. (2009) Sporting Success, Role Models and Participation: A Policy Related Review.</w:t>
      </w:r>
    </w:p>
    <w:p w14:paraId="5E3709EE" w14:textId="1F26CBA6" w:rsidR="00724C45" w:rsidRPr="00BF0282" w:rsidRDefault="00724C45"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Helvetica"/>
          <w:lang w:val="en-US"/>
        </w:rPr>
      </w:pPr>
      <w:r w:rsidRPr="00BF0282">
        <w:rPr>
          <w:rFonts w:ascii="Gill Sans MT" w:hAnsi="Gill Sans MT" w:cs="Helvetica"/>
          <w:lang w:val="en-US"/>
        </w:rPr>
        <w:t xml:space="preserve">MacCallum, J. &amp; Beltman, S. (2002) Role Models for Young People. </w:t>
      </w:r>
      <w:r w:rsidRPr="00BF0282">
        <w:rPr>
          <w:rFonts w:ascii="Gill Sans MT" w:hAnsi="Gill Sans MT" w:cs="Helvetica"/>
          <w:i/>
          <w:iCs/>
          <w:lang w:val="en-US"/>
        </w:rPr>
        <w:t>National Youth Affairs Research Scheme</w:t>
      </w:r>
      <w:r w:rsidRPr="00BF0282">
        <w:rPr>
          <w:rFonts w:ascii="Gill Sans MT" w:hAnsi="Gill Sans MT" w:cs="Helvetica"/>
          <w:lang w:val="en-US"/>
        </w:rPr>
        <w:t xml:space="preserve">. Hobart, Tasmania, Australia. </w:t>
      </w:r>
      <w:r w:rsidR="006B2344">
        <w:rPr>
          <w:rFonts w:ascii="Gill Sans MT" w:hAnsi="Gill Sans MT" w:cs="Helvetica"/>
          <w:lang w:val="en-US"/>
        </w:rPr>
        <w:t>Available</w:t>
      </w:r>
      <w:r w:rsidRPr="00BF0282">
        <w:rPr>
          <w:rFonts w:ascii="Gill Sans MT" w:hAnsi="Gill Sans MT" w:cs="Helvetica"/>
          <w:lang w:val="en-US"/>
        </w:rPr>
        <w:t xml:space="preserve"> from</w:t>
      </w:r>
      <w:r w:rsidR="006B2344">
        <w:rPr>
          <w:rFonts w:ascii="Gill Sans MT" w:hAnsi="Gill Sans MT" w:cs="Helvetica"/>
          <w:lang w:val="en-US"/>
        </w:rPr>
        <w:t>:</w:t>
      </w:r>
      <w:r w:rsidRPr="00BF0282">
        <w:rPr>
          <w:rFonts w:ascii="Gill Sans MT" w:hAnsi="Gill Sans MT" w:cs="Helvetica"/>
          <w:lang w:val="en-US"/>
        </w:rPr>
        <w:t xml:space="preserve"> </w:t>
      </w:r>
      <w:hyperlink r:id="rId20" w:history="1">
        <w:r w:rsidR="006B2344" w:rsidRPr="00315128">
          <w:rPr>
            <w:rStyle w:val="Hyperlink"/>
            <w:rFonts w:ascii="Gill Sans MT" w:hAnsi="Gill Sans MT" w:cs="Helvetica"/>
            <w:lang w:val="en-US"/>
          </w:rPr>
          <w:t>http://researchrepository.murdoch.edu.au/9492/</w:t>
        </w:r>
      </w:hyperlink>
      <w:r w:rsidR="006B2344">
        <w:rPr>
          <w:rFonts w:ascii="Gill Sans MT" w:hAnsi="Gill Sans MT" w:cs="Helvetica"/>
          <w:lang w:val="en-US"/>
        </w:rPr>
        <w:t xml:space="preserve"> [29 May 2013].</w:t>
      </w:r>
    </w:p>
    <w:p w14:paraId="4D637192" w14:textId="2E5F7493"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Masterman, G. (2009) </w:t>
      </w:r>
      <w:r w:rsidRPr="00EE1F9F">
        <w:rPr>
          <w:rFonts w:ascii="Gill Sans MT" w:hAnsi="Gill Sans MT" w:cs="Arial"/>
          <w:iCs/>
          <w:lang w:val="en-US"/>
        </w:rPr>
        <w:t>Strategic sports event management: an international approach</w:t>
      </w:r>
      <w:r w:rsidRPr="00BF0282">
        <w:rPr>
          <w:rFonts w:ascii="Gill Sans MT" w:hAnsi="Gill Sans MT" w:cs="Arial"/>
          <w:lang w:val="en-US"/>
        </w:rPr>
        <w:t>. (C. Lashley, Ed.)</w:t>
      </w:r>
      <w:r w:rsidRPr="00BF0282">
        <w:rPr>
          <w:rFonts w:ascii="Gill Sans MT" w:hAnsi="Gill Sans MT" w:cs="Arial"/>
          <w:i/>
          <w:iCs/>
          <w:lang w:val="en-US"/>
        </w:rPr>
        <w:t>The Hospitality, Leisure and Tourism Series</w:t>
      </w:r>
      <w:r w:rsidRPr="00BF0282">
        <w:rPr>
          <w:rFonts w:ascii="Gill Sans MT" w:hAnsi="Gill Sans MT" w:cs="Arial"/>
          <w:lang w:val="en-US"/>
        </w:rPr>
        <w:t xml:space="preserve"> (2nd ed.). Oxford, United Kingdom: Butterworth-Heinemann.</w:t>
      </w:r>
    </w:p>
    <w:p w14:paraId="7B08BAEA" w14:textId="100EC099"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McCartney, G., Thomas, S., Thomson, H., Scott, J., Hamilton, V., Hanlon, P., et al. (2010) The health and socioeconomic impacts of major multi-sport events: systematic review (1978-2008). </w:t>
      </w:r>
      <w:r w:rsidRPr="00BF0282">
        <w:rPr>
          <w:rFonts w:ascii="Gill Sans MT" w:hAnsi="Gill Sans MT" w:cs="Arial"/>
          <w:i/>
          <w:iCs/>
          <w:lang w:val="en-US"/>
        </w:rPr>
        <w:t>British Medical Journal</w:t>
      </w:r>
      <w:r w:rsidR="006B234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340</w:t>
      </w:r>
      <w:r w:rsidR="006B2344">
        <w:rPr>
          <w:rFonts w:ascii="Gill Sans MT" w:hAnsi="Gill Sans MT" w:cs="Arial"/>
          <w:i/>
          <w:iCs/>
          <w:lang w:val="en-US"/>
        </w:rPr>
        <w:t xml:space="preserve"> </w:t>
      </w:r>
      <w:r w:rsidRPr="00BF0282">
        <w:rPr>
          <w:rFonts w:ascii="Gill Sans MT" w:hAnsi="Gill Sans MT" w:cs="Arial"/>
          <w:lang w:val="en-US"/>
        </w:rPr>
        <w:t>(7758), 1229–1237. doi:10.1136/bmj.c2369</w:t>
      </w:r>
    </w:p>
    <w:p w14:paraId="18F78AC9" w14:textId="20FF64F5"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McKay, J. (1991) </w:t>
      </w:r>
      <w:r w:rsidRPr="00BF0282">
        <w:rPr>
          <w:rFonts w:ascii="Gill Sans MT" w:hAnsi="Gill Sans MT" w:cs="Arial"/>
          <w:i/>
          <w:iCs/>
          <w:lang w:val="en-US"/>
        </w:rPr>
        <w:t>No Pain, No Gain?</w:t>
      </w:r>
      <w:r w:rsidRPr="00BF0282">
        <w:rPr>
          <w:rFonts w:ascii="Gill Sans MT" w:hAnsi="Gill Sans MT" w:cs="Arial"/>
          <w:lang w:val="en-US"/>
        </w:rPr>
        <w:t xml:space="preserve"> Sydney, Australia: Prentice Hall.</w:t>
      </w:r>
    </w:p>
    <w:p w14:paraId="63076C50" w14:textId="647E56F7" w:rsidR="001E2D09" w:rsidRPr="00BF0282" w:rsidRDefault="00F66086" w:rsidP="0048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Parent, M. M. (2008) Mega sporting events and sports development. In V. Girginov (Ed.), </w:t>
      </w:r>
      <w:r w:rsidRPr="00BF0282">
        <w:rPr>
          <w:rFonts w:ascii="Gill Sans MT" w:hAnsi="Gill Sans MT" w:cs="Arial"/>
          <w:i/>
          <w:iCs/>
          <w:lang w:val="en-US"/>
        </w:rPr>
        <w:t>Management of Sports Development</w:t>
      </w:r>
      <w:r w:rsidRPr="00BF0282">
        <w:rPr>
          <w:rFonts w:ascii="Gill Sans MT" w:hAnsi="Gill Sans MT" w:cs="Arial"/>
          <w:lang w:val="en-US"/>
        </w:rPr>
        <w:t xml:space="preserve"> (p.309). Oxford, United Kingdom: Butterworth Heinemann.</w:t>
      </w:r>
    </w:p>
    <w:p w14:paraId="2ED33538" w14:textId="4DFC4A14" w:rsidR="001E2D09" w:rsidRPr="00BF0282" w:rsidRDefault="001E2D09"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Plowright, L. (2009) 2012 Community Delivery. </w:t>
      </w:r>
      <w:r w:rsidRPr="00BF0282">
        <w:rPr>
          <w:rFonts w:ascii="Gill Sans MT" w:hAnsi="Gill Sans MT" w:cs="Arial"/>
          <w:i/>
          <w:iCs/>
          <w:lang w:val="en-US"/>
        </w:rPr>
        <w:t>Sports Coach</w:t>
      </w:r>
      <w:r w:rsidR="006B2344">
        <w:rPr>
          <w:rFonts w:ascii="Gill Sans MT" w:hAnsi="Gill Sans MT" w:cs="Arial"/>
          <w:lang w:val="en-US"/>
        </w:rPr>
        <w:t>.</w:t>
      </w:r>
      <w:r w:rsidRPr="00BF0282">
        <w:rPr>
          <w:rFonts w:ascii="Gill Sans MT" w:hAnsi="Gill Sans MT" w:cs="Arial"/>
          <w:lang w:val="en-US"/>
        </w:rPr>
        <w:t xml:space="preserve"> </w:t>
      </w:r>
      <w:r w:rsidRPr="00EE1F9F">
        <w:rPr>
          <w:rFonts w:ascii="Gill Sans MT" w:hAnsi="Gill Sans MT" w:cs="Arial"/>
          <w:b/>
          <w:iCs/>
          <w:lang w:val="en-US"/>
        </w:rPr>
        <w:t>13</w:t>
      </w:r>
      <w:r w:rsidR="006B2344">
        <w:rPr>
          <w:rFonts w:ascii="Gill Sans MT" w:hAnsi="Gill Sans MT" w:cs="Arial"/>
          <w:b/>
          <w:iCs/>
          <w:lang w:val="en-US"/>
        </w:rPr>
        <w:t xml:space="preserve"> </w:t>
      </w:r>
      <w:r w:rsidRPr="00BF0282">
        <w:rPr>
          <w:rFonts w:ascii="Gill Sans MT" w:hAnsi="Gill Sans MT" w:cs="Arial"/>
          <w:lang w:val="en-US"/>
        </w:rPr>
        <w:t xml:space="preserve">(Q4). </w:t>
      </w:r>
      <w:r w:rsidR="006B2344">
        <w:rPr>
          <w:rFonts w:ascii="Gill Sans MT" w:hAnsi="Gill Sans MT" w:cs="Arial"/>
          <w:lang w:val="en-US"/>
        </w:rPr>
        <w:t>Available</w:t>
      </w:r>
      <w:r w:rsidR="006B2344" w:rsidRPr="00BF0282">
        <w:rPr>
          <w:rFonts w:ascii="Gill Sans MT" w:hAnsi="Gill Sans MT" w:cs="Arial"/>
          <w:lang w:val="en-US"/>
        </w:rPr>
        <w:t xml:space="preserve"> </w:t>
      </w:r>
      <w:r w:rsidRPr="00BF0282">
        <w:rPr>
          <w:rFonts w:ascii="Gill Sans MT" w:hAnsi="Gill Sans MT" w:cs="Arial"/>
          <w:lang w:val="en-US"/>
        </w:rPr>
        <w:t>from</w:t>
      </w:r>
      <w:r w:rsidR="006B2344">
        <w:rPr>
          <w:rFonts w:ascii="Gill Sans MT" w:hAnsi="Gill Sans MT" w:cs="Arial"/>
          <w:lang w:val="en-US"/>
        </w:rPr>
        <w:t>:</w:t>
      </w:r>
      <w:r w:rsidRPr="00BF0282">
        <w:rPr>
          <w:rFonts w:ascii="Gill Sans MT" w:hAnsi="Gill Sans MT" w:cs="Arial"/>
          <w:lang w:val="en-US"/>
        </w:rPr>
        <w:t xml:space="preserve"> </w:t>
      </w:r>
      <w:hyperlink r:id="rId21" w:history="1">
        <w:r w:rsidR="00EE1F9F" w:rsidRPr="00B42A0A">
          <w:rPr>
            <w:rStyle w:val="Hyperlink"/>
            <w:rFonts w:ascii="Gill Sans MT" w:hAnsi="Gill Sans MT" w:cs="Arial"/>
            <w:lang w:val="en-US"/>
          </w:rPr>
          <w:t xml:space="preserve">http://www.sportsmanagement.co.uk/pdf/SM_issue4_2009.pdf  </w:t>
        </w:r>
        <w:r w:rsidR="00EE1F9F" w:rsidRPr="00EE1F9F">
          <w:rPr>
            <w:rStyle w:val="Hyperlink"/>
            <w:rFonts w:ascii="Gill Sans MT" w:hAnsi="Gill Sans MT" w:cs="Arial"/>
            <w:color w:val="auto"/>
            <w:u w:val="none"/>
            <w:lang w:val="en-US"/>
          </w:rPr>
          <w:t>[29</w:t>
        </w:r>
      </w:hyperlink>
      <w:r w:rsidR="00EE1F9F">
        <w:rPr>
          <w:rFonts w:ascii="Gill Sans MT" w:hAnsi="Gill Sans MT" w:cs="Arial"/>
          <w:lang w:val="en-US"/>
        </w:rPr>
        <w:t xml:space="preserve"> May 2013</w:t>
      </w:r>
      <w:r w:rsidR="006B2344">
        <w:rPr>
          <w:rFonts w:ascii="Gill Sans MT" w:hAnsi="Gill Sans MT" w:cs="Arial"/>
          <w:lang w:val="en-US"/>
        </w:rPr>
        <w:t>].</w:t>
      </w:r>
    </w:p>
    <w:p w14:paraId="296497CA" w14:textId="7D9B1025"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Rai, R. (2011) London 2012 Olympics: Team GB athletes to be given “unprecedented” support at Games. </w:t>
      </w:r>
      <w:r w:rsidRPr="00BF0282">
        <w:rPr>
          <w:rFonts w:ascii="Gill Sans MT" w:hAnsi="Gill Sans MT" w:cs="Arial"/>
          <w:i/>
          <w:iCs/>
          <w:lang w:val="en-US"/>
        </w:rPr>
        <w:t>The Telegraph</w:t>
      </w:r>
      <w:r w:rsidRPr="00BF0282">
        <w:rPr>
          <w:rFonts w:ascii="Gill Sans MT" w:hAnsi="Gill Sans MT" w:cs="Arial"/>
          <w:lang w:val="en-US"/>
        </w:rPr>
        <w:t xml:space="preserve">. </w:t>
      </w:r>
      <w:r w:rsidR="006B2344">
        <w:rPr>
          <w:rFonts w:ascii="Gill Sans MT" w:hAnsi="Gill Sans MT" w:cs="Arial"/>
          <w:lang w:val="en-US"/>
        </w:rPr>
        <w:t xml:space="preserve">12 July. </w:t>
      </w:r>
      <w:r w:rsidRPr="00BF0282">
        <w:rPr>
          <w:rFonts w:ascii="Gill Sans MT" w:hAnsi="Gill Sans MT" w:cs="Arial"/>
          <w:lang w:val="en-US"/>
        </w:rPr>
        <w:t xml:space="preserve">London. </w:t>
      </w:r>
      <w:r w:rsidR="006B2344">
        <w:rPr>
          <w:rFonts w:ascii="Gill Sans MT" w:hAnsi="Gill Sans MT" w:cs="Arial"/>
          <w:lang w:val="en-US"/>
        </w:rPr>
        <w:t>Available</w:t>
      </w:r>
      <w:r w:rsidRPr="00BF0282">
        <w:rPr>
          <w:rFonts w:ascii="Gill Sans MT" w:hAnsi="Gill Sans MT" w:cs="Arial"/>
          <w:lang w:val="en-US"/>
        </w:rPr>
        <w:t xml:space="preserve"> from</w:t>
      </w:r>
      <w:r w:rsidR="006B2344">
        <w:rPr>
          <w:rFonts w:ascii="Gill Sans MT" w:hAnsi="Gill Sans MT" w:cs="Arial"/>
          <w:lang w:val="en-US"/>
        </w:rPr>
        <w:t>:</w:t>
      </w:r>
      <w:r w:rsidRPr="00BF0282">
        <w:rPr>
          <w:rFonts w:ascii="Gill Sans MT" w:hAnsi="Gill Sans MT" w:cs="Arial"/>
          <w:lang w:val="en-US"/>
        </w:rPr>
        <w:t xml:space="preserve"> </w:t>
      </w:r>
      <w:hyperlink r:id="rId22" w:history="1">
        <w:r w:rsidR="00EE1F9F" w:rsidRPr="00B42A0A">
          <w:rPr>
            <w:rStyle w:val="Hyperlink"/>
            <w:rFonts w:ascii="Gill Sans MT" w:hAnsi="Gill Sans MT" w:cs="Arial"/>
            <w:lang w:val="en-US"/>
          </w:rPr>
          <w:t xml:space="preserve">http://www.telegraph.co.uk/sport/olympics/8632528/London-2012-Olympics-Team-GB-athletes-to-be-given-unprecedented-support-at-Games.html  </w:t>
        </w:r>
        <w:r w:rsidR="00EE1F9F" w:rsidRPr="00EE1F9F">
          <w:rPr>
            <w:rStyle w:val="Hyperlink"/>
            <w:rFonts w:ascii="Gill Sans MT" w:hAnsi="Gill Sans MT" w:cs="Arial"/>
            <w:color w:val="auto"/>
            <w:u w:val="none"/>
            <w:lang w:val="en-US"/>
          </w:rPr>
          <w:t>[29</w:t>
        </w:r>
      </w:hyperlink>
      <w:r w:rsidR="006B2344">
        <w:rPr>
          <w:rFonts w:ascii="Gill Sans MT" w:hAnsi="Gill Sans MT" w:cs="Arial"/>
          <w:lang w:val="en-US"/>
        </w:rPr>
        <w:t xml:space="preserve"> May 2013].</w:t>
      </w:r>
    </w:p>
    <w:p w14:paraId="131FE372" w14:textId="4EB835C3"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Reis, A. C., de Sousa-Mast, F. R. &amp; Gurgel, L. A. (2013) Rio 2016 and the sport participation legacies. </w:t>
      </w:r>
      <w:r w:rsidRPr="00BF0282">
        <w:rPr>
          <w:rFonts w:ascii="Gill Sans MT" w:hAnsi="Gill Sans MT" w:cs="Arial"/>
          <w:i/>
          <w:iCs/>
          <w:lang w:val="en-US"/>
        </w:rPr>
        <w:t>Leisure Studies</w:t>
      </w:r>
      <w:r w:rsidR="00BD5333">
        <w:rPr>
          <w:rFonts w:ascii="Gill Sans MT" w:hAnsi="Gill Sans MT" w:cs="Arial"/>
          <w:lang w:val="en-US"/>
        </w:rPr>
        <w:t>.</w:t>
      </w:r>
      <w:r w:rsidRPr="00BF0282">
        <w:rPr>
          <w:rFonts w:ascii="Gill Sans MT" w:hAnsi="Gill Sans MT" w:cs="Arial"/>
          <w:lang w:val="en-US"/>
        </w:rPr>
        <w:t xml:space="preserve"> (ahead-of-print), 1–17.</w:t>
      </w:r>
    </w:p>
    <w:p w14:paraId="496555B2" w14:textId="6C91A591"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Rio 2016 (2013) Rio 2016 Games are transforming our city, says President Carlos Nuzman. </w:t>
      </w:r>
      <w:r w:rsidRPr="00BF0282">
        <w:rPr>
          <w:rFonts w:ascii="Gill Sans MT" w:hAnsi="Gill Sans MT" w:cs="Arial"/>
          <w:i/>
          <w:iCs/>
          <w:lang w:val="en-US"/>
        </w:rPr>
        <w:t>rio2016.com</w:t>
      </w:r>
      <w:r w:rsidRPr="00BF0282">
        <w:rPr>
          <w:rFonts w:ascii="Gill Sans MT" w:hAnsi="Gill Sans MT" w:cs="Arial"/>
          <w:lang w:val="en-US"/>
        </w:rPr>
        <w:t>.</w:t>
      </w:r>
      <w:r w:rsidR="00BD5333">
        <w:rPr>
          <w:rFonts w:ascii="Gill Sans MT" w:hAnsi="Gill Sans MT" w:cs="Arial"/>
          <w:lang w:val="en-US"/>
        </w:rPr>
        <w:t xml:space="preserve"> 10 March.</w:t>
      </w:r>
      <w:r w:rsidRPr="00BF0282">
        <w:rPr>
          <w:rFonts w:ascii="Gill Sans MT" w:hAnsi="Gill Sans MT" w:cs="Arial"/>
          <w:lang w:val="en-US"/>
        </w:rPr>
        <w:t xml:space="preserve"> </w:t>
      </w:r>
      <w:r w:rsidR="00BD5333">
        <w:rPr>
          <w:rFonts w:ascii="Gill Sans MT" w:hAnsi="Gill Sans MT" w:cs="Arial"/>
          <w:lang w:val="en-US"/>
        </w:rPr>
        <w:t xml:space="preserve">Available </w:t>
      </w:r>
      <w:r w:rsidRPr="00BF0282">
        <w:rPr>
          <w:rFonts w:ascii="Gill Sans MT" w:hAnsi="Gill Sans MT" w:cs="Arial"/>
          <w:lang w:val="en-US"/>
        </w:rPr>
        <w:t>from</w:t>
      </w:r>
      <w:r w:rsidR="00BD5333">
        <w:rPr>
          <w:rFonts w:ascii="Gill Sans MT" w:hAnsi="Gill Sans MT" w:cs="Arial"/>
          <w:lang w:val="en-US"/>
        </w:rPr>
        <w:t>:</w:t>
      </w:r>
      <w:r w:rsidRPr="00BF0282">
        <w:rPr>
          <w:rFonts w:ascii="Gill Sans MT" w:hAnsi="Gill Sans MT" w:cs="Arial"/>
          <w:lang w:val="en-US"/>
        </w:rPr>
        <w:t xml:space="preserve"> </w:t>
      </w:r>
      <w:hyperlink r:id="rId23" w:history="1">
        <w:r w:rsidR="00760173" w:rsidRPr="00B42A0A">
          <w:rPr>
            <w:rStyle w:val="Hyperlink"/>
            <w:rFonts w:ascii="Gill Sans MT" w:hAnsi="Gill Sans MT" w:cs="Arial"/>
            <w:lang w:val="en-US"/>
          </w:rPr>
          <w:t xml:space="preserve">http://www.rio2016.com/node/120573  </w:t>
        </w:r>
        <w:r w:rsidR="00760173" w:rsidRPr="00760173">
          <w:rPr>
            <w:rStyle w:val="Hyperlink"/>
            <w:rFonts w:ascii="Gill Sans MT" w:hAnsi="Gill Sans MT" w:cs="Arial"/>
            <w:color w:val="auto"/>
            <w:u w:val="none"/>
            <w:lang w:val="en-US"/>
          </w:rPr>
          <w:t>[29</w:t>
        </w:r>
      </w:hyperlink>
      <w:r w:rsidR="00BD5333">
        <w:rPr>
          <w:rFonts w:ascii="Gill Sans MT" w:hAnsi="Gill Sans MT" w:cs="Arial"/>
          <w:lang w:val="en-US"/>
        </w:rPr>
        <w:t xml:space="preserve"> May 2013].</w:t>
      </w:r>
    </w:p>
    <w:p w14:paraId="6EEF8C2D" w14:textId="45273535" w:rsidR="004F0325" w:rsidRPr="00BF0282" w:rsidRDefault="001C74A9" w:rsidP="00665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rPr>
      </w:pPr>
      <w:r w:rsidRPr="00BF0282">
        <w:rPr>
          <w:rFonts w:ascii="Gill Sans MT" w:hAnsi="Gill Sans MT" w:cs="Arial"/>
        </w:rPr>
        <w:t xml:space="preserve">Simmonds, B. (2007) In, House of Commons Select Committee on Culture Media and Sport. London 2012 Olympic Games and Paralympic Games: funding and legacy. </w:t>
      </w:r>
      <w:r w:rsidRPr="00BF0282">
        <w:rPr>
          <w:rFonts w:ascii="Gill Sans MT" w:hAnsi="Gill Sans MT" w:cs="Arial"/>
          <w:i/>
          <w:iCs/>
        </w:rPr>
        <w:t>Second report of Session 2006 -7. Volume 2. Oral and Written evidence</w:t>
      </w:r>
      <w:r w:rsidRPr="00BF0282">
        <w:rPr>
          <w:rFonts w:ascii="Gill Sans MT" w:hAnsi="Gill Sans MT" w:cs="Arial"/>
        </w:rPr>
        <w:t>. London: The Stationary Office Ltd.</w:t>
      </w:r>
    </w:p>
    <w:p w14:paraId="4F9559DE" w14:textId="042CB51F"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Smith, A. (2009) Spreading the positive effects of major events to peripheral areas. </w:t>
      </w:r>
      <w:r w:rsidRPr="00BF0282">
        <w:rPr>
          <w:rFonts w:ascii="Gill Sans MT" w:hAnsi="Gill Sans MT" w:cs="Arial"/>
          <w:i/>
          <w:iCs/>
          <w:lang w:val="en-US"/>
        </w:rPr>
        <w:t>Journal of Policy Research in Tourism, Leisure and Events</w:t>
      </w:r>
      <w:r w:rsidR="00BD5333">
        <w:rPr>
          <w:rFonts w:ascii="Gill Sans MT" w:hAnsi="Gill Sans MT" w:cs="Arial"/>
          <w:i/>
          <w:iCs/>
          <w:lang w:val="en-US"/>
        </w:rPr>
        <w:t>.</w:t>
      </w:r>
      <w:r w:rsidRPr="00BF0282">
        <w:rPr>
          <w:rFonts w:ascii="Gill Sans MT" w:hAnsi="Gill Sans MT" w:cs="Arial"/>
          <w:lang w:val="en-US"/>
        </w:rPr>
        <w:t xml:space="preserve"> </w:t>
      </w:r>
      <w:r w:rsidRPr="00EE1F9F">
        <w:rPr>
          <w:rFonts w:ascii="Gill Sans MT" w:hAnsi="Gill Sans MT" w:cs="Arial"/>
          <w:b/>
          <w:iCs/>
          <w:lang w:val="en-US"/>
        </w:rPr>
        <w:t>1</w:t>
      </w:r>
      <w:r w:rsidR="00BD5333">
        <w:rPr>
          <w:rFonts w:ascii="Gill Sans MT" w:hAnsi="Gill Sans MT" w:cs="Arial"/>
          <w:i/>
          <w:iCs/>
          <w:lang w:val="en-US"/>
        </w:rPr>
        <w:t xml:space="preserve"> </w:t>
      </w:r>
      <w:r w:rsidRPr="00BF0282">
        <w:rPr>
          <w:rFonts w:ascii="Gill Sans MT" w:hAnsi="Gill Sans MT" w:cs="Arial"/>
          <w:lang w:val="en-US"/>
        </w:rPr>
        <w:t>(3), 231–246. doi:10.1080/19407960903204372</w:t>
      </w:r>
    </w:p>
    <w:p w14:paraId="2FA56913" w14:textId="18255EA3"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Sport England (2008a) Briefing Note: Explanation of the different sport participation indicators. Background. </w:t>
      </w:r>
      <w:r w:rsidRPr="00BF0282">
        <w:rPr>
          <w:rFonts w:ascii="Gill Sans MT" w:hAnsi="Gill Sans MT" w:cs="Arial"/>
          <w:i/>
          <w:iCs/>
          <w:lang w:val="en-US"/>
        </w:rPr>
        <w:t>Sport England</w:t>
      </w:r>
      <w:r w:rsidRPr="00BF0282">
        <w:rPr>
          <w:rFonts w:ascii="Gill Sans MT" w:hAnsi="Gill Sans MT" w:cs="Arial"/>
          <w:lang w:val="en-US"/>
        </w:rPr>
        <w:t xml:space="preserve">. </w:t>
      </w:r>
      <w:r w:rsidR="00BD5333">
        <w:rPr>
          <w:rFonts w:ascii="Gill Sans MT" w:hAnsi="Gill Sans MT" w:cs="Arial"/>
          <w:lang w:val="en-US"/>
        </w:rPr>
        <w:t>Available</w:t>
      </w:r>
      <w:r w:rsidRPr="00BF0282">
        <w:rPr>
          <w:rFonts w:ascii="Gill Sans MT" w:hAnsi="Gill Sans MT" w:cs="Arial"/>
          <w:lang w:val="en-US"/>
        </w:rPr>
        <w:t xml:space="preserve"> from</w:t>
      </w:r>
      <w:r w:rsidR="00BD5333">
        <w:rPr>
          <w:rFonts w:ascii="Gill Sans MT" w:hAnsi="Gill Sans MT" w:cs="Arial"/>
          <w:lang w:val="en-US"/>
        </w:rPr>
        <w:t>:</w:t>
      </w:r>
      <w:r w:rsidRPr="00BF0282">
        <w:rPr>
          <w:rFonts w:ascii="Gill Sans MT" w:hAnsi="Gill Sans MT" w:cs="Arial"/>
          <w:lang w:val="en-US"/>
        </w:rPr>
        <w:t xml:space="preserve"> </w:t>
      </w:r>
      <w:hyperlink w:history="1">
        <w:r w:rsidR="00BD5333" w:rsidRPr="00315128">
          <w:rPr>
            <w:rStyle w:val="Hyperlink"/>
            <w:rFonts w:ascii="Gill Sans MT" w:hAnsi="Gill Sans MT" w:cs="Arial"/>
            <w:lang w:val="en-US"/>
          </w:rPr>
          <w:t>http://www.sportengland.org%2Fresearch%2Factive_people_survey%2Factive_people_survey_3%2Fidoc.ashx%3Fdocid%3D65e2f302-dbfb-49b2-b7bd-a05bb087cfc3%26version%3D2&amp;ei=Q86mUdLDMMrWrQeF2oCYBA&amp;usg=AFQjCNE89KV2VehnsSlXVban5f2y0Mvw1w&amp;sig2=AitNu-cLvMWLfCAoLMdKJQ</w:t>
        </w:r>
      </w:hyperlink>
      <w:r w:rsidR="00BD5333">
        <w:rPr>
          <w:rFonts w:ascii="Gill Sans MT" w:hAnsi="Gill Sans MT" w:cs="Arial"/>
          <w:lang w:val="en-US"/>
        </w:rPr>
        <w:t xml:space="preserve"> [29 May 2013].</w:t>
      </w:r>
    </w:p>
    <w:p w14:paraId="77BCC60E" w14:textId="2D83DF21"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Sport England (2008b) £480 million investment in 46 sports to deliver sporting opportunities for all. </w:t>
      </w:r>
      <w:r w:rsidRPr="00BF0282">
        <w:rPr>
          <w:rFonts w:ascii="Gill Sans MT" w:hAnsi="Gill Sans MT" w:cs="Arial"/>
          <w:i/>
          <w:iCs/>
          <w:lang w:val="en-US"/>
        </w:rPr>
        <w:t>Sport England</w:t>
      </w:r>
      <w:r w:rsidRPr="00BF0282">
        <w:rPr>
          <w:rFonts w:ascii="Gill Sans MT" w:hAnsi="Gill Sans MT" w:cs="Arial"/>
          <w:lang w:val="en-US"/>
        </w:rPr>
        <w:t>.</w:t>
      </w:r>
      <w:r w:rsidR="00BD5333">
        <w:rPr>
          <w:rFonts w:ascii="Gill Sans MT" w:hAnsi="Gill Sans MT" w:cs="Arial"/>
          <w:lang w:val="en-US"/>
        </w:rPr>
        <w:t xml:space="preserve"> 18 December.</w:t>
      </w:r>
      <w:r w:rsidRPr="00BF0282">
        <w:rPr>
          <w:rFonts w:ascii="Gill Sans MT" w:hAnsi="Gill Sans MT" w:cs="Arial"/>
          <w:lang w:val="en-US"/>
        </w:rPr>
        <w:t xml:space="preserve"> </w:t>
      </w:r>
      <w:r w:rsidR="00BD5333">
        <w:rPr>
          <w:rFonts w:ascii="Gill Sans MT" w:hAnsi="Gill Sans MT" w:cs="Arial"/>
          <w:lang w:val="en-US"/>
        </w:rPr>
        <w:t>Available</w:t>
      </w:r>
      <w:r w:rsidRPr="00BF0282">
        <w:rPr>
          <w:rFonts w:ascii="Gill Sans MT" w:hAnsi="Gill Sans MT" w:cs="Arial"/>
          <w:lang w:val="en-US"/>
        </w:rPr>
        <w:t xml:space="preserve"> from</w:t>
      </w:r>
      <w:r w:rsidR="00BD5333">
        <w:rPr>
          <w:rFonts w:ascii="Gill Sans MT" w:hAnsi="Gill Sans MT" w:cs="Arial"/>
          <w:lang w:val="en-US"/>
        </w:rPr>
        <w:t>:</w:t>
      </w:r>
      <w:r w:rsidRPr="00BF0282">
        <w:rPr>
          <w:rFonts w:ascii="Gill Sans MT" w:hAnsi="Gill Sans MT" w:cs="Arial"/>
          <w:lang w:val="en-US"/>
        </w:rPr>
        <w:t xml:space="preserve"> </w:t>
      </w:r>
      <w:hyperlink r:id="rId24" w:history="1">
        <w:r w:rsidR="00BD5333" w:rsidRPr="00315128">
          <w:rPr>
            <w:rStyle w:val="Hyperlink"/>
            <w:rFonts w:ascii="Gill Sans MT" w:hAnsi="Gill Sans MT" w:cs="Arial"/>
            <w:lang w:val="en-US"/>
          </w:rPr>
          <w:t>http://www.sportengland.org/media_centre/press_releases/%c2%a3480m_investment_in_46_sports.aspx</w:t>
        </w:r>
      </w:hyperlink>
      <w:r w:rsidR="00BD5333">
        <w:rPr>
          <w:rFonts w:ascii="Gill Sans MT" w:hAnsi="Gill Sans MT" w:cs="Arial"/>
          <w:lang w:val="en-US"/>
        </w:rPr>
        <w:t xml:space="preserve"> [29 May 2013].</w:t>
      </w:r>
    </w:p>
    <w:p w14:paraId="20070438" w14:textId="0B5A6A91"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Stuart, S. A. &amp; Scassa, T. (2011) Legal Guarantees for Olympic Legacy. </w:t>
      </w:r>
      <w:r w:rsidRPr="00BF0282">
        <w:rPr>
          <w:rFonts w:ascii="Gill Sans MT" w:hAnsi="Gill Sans MT" w:cs="Arial"/>
          <w:i/>
          <w:iCs/>
          <w:lang w:val="en-US"/>
        </w:rPr>
        <w:t>Entertainment and Sports Law Journal</w:t>
      </w:r>
      <w:r w:rsidRPr="00BF0282">
        <w:rPr>
          <w:rFonts w:ascii="Gill Sans MT" w:hAnsi="Gill Sans MT" w:cs="Arial"/>
          <w:lang w:val="en-US"/>
        </w:rPr>
        <w:t>.</w:t>
      </w:r>
    </w:p>
    <w:p w14:paraId="48399902" w14:textId="520586E7"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Sydney Olympic Games Review Committee (1990) </w:t>
      </w:r>
      <w:r w:rsidRPr="00BF0282">
        <w:rPr>
          <w:rFonts w:ascii="Gill Sans MT" w:hAnsi="Gill Sans MT" w:cs="Arial"/>
          <w:i/>
          <w:iCs/>
          <w:lang w:val="en-US"/>
        </w:rPr>
        <w:t>Report to the Premier of New South Wales</w:t>
      </w:r>
      <w:r w:rsidRPr="00BF0282">
        <w:rPr>
          <w:rFonts w:ascii="Gill Sans MT" w:hAnsi="Gill Sans MT" w:cs="Arial"/>
          <w:lang w:val="en-US"/>
        </w:rPr>
        <w:t>. Sydney: Sydney Olympic Games Review Committee.</w:t>
      </w:r>
    </w:p>
    <w:p w14:paraId="64AFB233" w14:textId="79391744"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Veal, A. J. &amp; Toohey, K. (2005) Sport for All &amp; the Legacy of the Sydney 2000 Olympic Games (1–25). Presented at the Multiple values selected, Sydney.</w:t>
      </w:r>
    </w:p>
    <w:p w14:paraId="43542B83" w14:textId="5FE91C45"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Veal, A. J., Toohey, K. &amp; Frawley, S. (2012) The sport participation legacy of the Sydney 2000 Olympic Games and other international sporting events hosted in Australia. </w:t>
      </w:r>
      <w:r w:rsidRPr="00BF0282">
        <w:rPr>
          <w:rFonts w:ascii="Gill Sans MT" w:hAnsi="Gill Sans MT" w:cs="Arial"/>
          <w:i/>
          <w:iCs/>
          <w:lang w:val="en-US"/>
        </w:rPr>
        <w:t>Journal of Policy Research in Tourism, Leisure and Events</w:t>
      </w:r>
      <w:r w:rsidRPr="00BF0282">
        <w:rPr>
          <w:rFonts w:ascii="Gill Sans MT" w:hAnsi="Gill Sans MT" w:cs="Arial"/>
          <w:lang w:val="en-US"/>
        </w:rPr>
        <w:t>, 1–30. doi:10.1080/19407963.2012.662619</w:t>
      </w:r>
    </w:p>
    <w:p w14:paraId="0F162A64" w14:textId="77777777"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Vigor, A., Mean, M., &amp; Tims, C. (2004). After the Gold Rush: A sustainable Olympics for London London: Institute for Public Policy Research (IPPR). </w:t>
      </w:r>
      <w:r w:rsidRPr="00BF0282">
        <w:rPr>
          <w:rFonts w:ascii="Gill Sans MT" w:hAnsi="Gill Sans MT" w:cs="Arial"/>
          <w:i/>
          <w:iCs/>
          <w:lang w:val="en-US"/>
        </w:rPr>
        <w:t>Demos</w:t>
      </w:r>
      <w:r w:rsidRPr="00BF0282">
        <w:rPr>
          <w:rFonts w:ascii="Gill Sans MT" w:hAnsi="Gill Sans MT" w:cs="Arial"/>
          <w:lang w:val="en-US"/>
        </w:rPr>
        <w:t>.</w:t>
      </w:r>
    </w:p>
    <w:p w14:paraId="60650416" w14:textId="3CCC12A5"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Weed, M. (2009). </w:t>
      </w:r>
      <w:r w:rsidRPr="00BF0282">
        <w:rPr>
          <w:rFonts w:ascii="Gill Sans MT" w:hAnsi="Gill Sans MT" w:cs="Arial"/>
          <w:i/>
          <w:iCs/>
          <w:lang w:val="en-US"/>
        </w:rPr>
        <w:t>The Potential of the Demonstration Effect to Grow and Sustain Participation in Sport</w:t>
      </w:r>
      <w:r w:rsidRPr="00BF0282">
        <w:rPr>
          <w:rFonts w:ascii="Gill Sans MT" w:hAnsi="Gill Sans MT" w:cs="Arial"/>
          <w:lang w:val="en-US"/>
        </w:rPr>
        <w:t xml:space="preserve"> (1–57). </w:t>
      </w:r>
      <w:r w:rsidR="00FB1E85">
        <w:rPr>
          <w:rFonts w:ascii="Gill Sans MT" w:hAnsi="Gill Sans MT" w:cs="Arial"/>
          <w:lang w:val="en-US"/>
        </w:rPr>
        <w:t>Available</w:t>
      </w:r>
      <w:r w:rsidR="00FB1E85" w:rsidRPr="00BF0282">
        <w:rPr>
          <w:rFonts w:ascii="Gill Sans MT" w:hAnsi="Gill Sans MT" w:cs="Arial"/>
          <w:lang w:val="en-US"/>
        </w:rPr>
        <w:t xml:space="preserve"> </w:t>
      </w:r>
      <w:r w:rsidRPr="00BF0282">
        <w:rPr>
          <w:rFonts w:ascii="Gill Sans MT" w:hAnsi="Gill Sans MT" w:cs="Arial"/>
          <w:lang w:val="en-US"/>
        </w:rPr>
        <w:t>from</w:t>
      </w:r>
      <w:r w:rsidR="00FB1E85">
        <w:rPr>
          <w:rFonts w:ascii="Gill Sans MT" w:hAnsi="Gill Sans MT" w:cs="Arial"/>
          <w:lang w:val="en-US"/>
        </w:rPr>
        <w:t>:</w:t>
      </w:r>
      <w:r w:rsidRPr="00BF0282">
        <w:rPr>
          <w:rFonts w:ascii="Gill Sans MT" w:hAnsi="Gill Sans MT" w:cs="Arial"/>
          <w:lang w:val="en-US"/>
        </w:rPr>
        <w:t xml:space="preserve"> </w:t>
      </w:r>
      <w:hyperlink r:id="rId25" w:history="1">
        <w:r w:rsidR="00FB1E85" w:rsidRPr="00315128">
          <w:rPr>
            <w:rStyle w:val="Hyperlink"/>
            <w:rFonts w:ascii="Gill Sans MT" w:hAnsi="Gill Sans MT" w:cs="Arial"/>
            <w:lang w:val="en-US"/>
          </w:rPr>
          <w:t>http://www.sportengland.org/about_us/sport_england_conferences/idoc.ashx?docid=b97bc095-eb32-4c20-91d4-5943b85e9462&amp;version=2</w:t>
        </w:r>
      </w:hyperlink>
      <w:r w:rsidR="00FB1E85">
        <w:rPr>
          <w:rFonts w:ascii="Gill Sans MT" w:hAnsi="Gill Sans MT" w:cs="Arial"/>
          <w:lang w:val="en-US"/>
        </w:rPr>
        <w:t xml:space="preserve"> [date accessed].</w:t>
      </w:r>
    </w:p>
    <w:p w14:paraId="1E5A9DF4" w14:textId="6BD7A950" w:rsidR="00F66086" w:rsidRPr="00BF0282" w:rsidRDefault="00F66086" w:rsidP="00F66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lang w:val="en-US"/>
        </w:rPr>
      </w:pPr>
      <w:r w:rsidRPr="00BF0282">
        <w:rPr>
          <w:rFonts w:ascii="Gill Sans MT" w:hAnsi="Gill Sans MT" w:cs="Arial"/>
          <w:lang w:val="en-US"/>
        </w:rPr>
        <w:t xml:space="preserve">Weed, M., Coren, E. &amp; Fiore, J. (2009) </w:t>
      </w:r>
      <w:r w:rsidRPr="00BF0282">
        <w:rPr>
          <w:rFonts w:ascii="Gill Sans MT" w:hAnsi="Gill Sans MT" w:cs="Arial"/>
          <w:i/>
          <w:iCs/>
          <w:lang w:val="en-US"/>
        </w:rPr>
        <w:t>A systematic review of the evidence base for developing a physical activity and health legacy from the London 2012 Olympic and Paralympic Games</w:t>
      </w:r>
      <w:r w:rsidRPr="00BF0282">
        <w:rPr>
          <w:rFonts w:ascii="Gill Sans MT" w:hAnsi="Gill Sans MT" w:cs="Arial"/>
          <w:lang w:val="en-US"/>
        </w:rPr>
        <w:t xml:space="preserve"> (1–70). Centre for Sport, Physical Education and Activity Research. Canterbury Christ Church University. </w:t>
      </w:r>
      <w:r w:rsidR="00FB1E85">
        <w:rPr>
          <w:rFonts w:ascii="Gill Sans MT" w:hAnsi="Gill Sans MT" w:cs="Arial"/>
          <w:lang w:val="en-US"/>
        </w:rPr>
        <w:t xml:space="preserve">Available </w:t>
      </w:r>
      <w:r w:rsidRPr="00BF0282">
        <w:rPr>
          <w:rFonts w:ascii="Gill Sans MT" w:hAnsi="Gill Sans MT" w:cs="Arial"/>
          <w:lang w:val="en-US"/>
        </w:rPr>
        <w:t>from</w:t>
      </w:r>
      <w:r w:rsidR="00FB1E85">
        <w:rPr>
          <w:rFonts w:ascii="Gill Sans MT" w:hAnsi="Gill Sans MT" w:cs="Arial"/>
          <w:lang w:val="en-US"/>
        </w:rPr>
        <w:t>:</w:t>
      </w:r>
      <w:r w:rsidRPr="00BF0282">
        <w:rPr>
          <w:rFonts w:ascii="Gill Sans MT" w:hAnsi="Gill Sans MT" w:cs="Arial"/>
          <w:lang w:val="en-US"/>
        </w:rPr>
        <w:t xml:space="preserve"> </w:t>
      </w:r>
      <w:hyperlink r:id="rId26" w:history="1">
        <w:r w:rsidR="00FB1E85" w:rsidRPr="00315128">
          <w:rPr>
            <w:rStyle w:val="Hyperlink"/>
            <w:rFonts w:ascii="Gill Sans MT" w:hAnsi="Gill Sans MT" w:cs="Arial"/>
            <w:lang w:val="en-US"/>
          </w:rPr>
          <w:t>http://www.podium.ac.uk/resources/download/82/a-systematic-review-of-the-evidence-base-for-developing-a-physical-activity-and-health-legacy-from-the-london-2012-olympic-and-paralympic-games-full-report.pdf</w:t>
        </w:r>
      </w:hyperlink>
      <w:r w:rsidR="00FB1E85">
        <w:rPr>
          <w:rFonts w:ascii="Gill Sans MT" w:hAnsi="Gill Sans MT" w:cs="Arial"/>
          <w:lang w:val="en-US"/>
        </w:rPr>
        <w:t xml:space="preserve"> [date accessed].</w:t>
      </w:r>
    </w:p>
    <w:p w14:paraId="73CF0D49" w14:textId="3578E1BB" w:rsidR="00652DE1" w:rsidRPr="00BF0282" w:rsidRDefault="00DC6E50" w:rsidP="00487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3" w:hanging="403"/>
        <w:rPr>
          <w:rFonts w:ascii="Gill Sans MT" w:hAnsi="Gill Sans MT" w:cs="Arial"/>
        </w:rPr>
      </w:pPr>
      <w:r w:rsidRPr="00BF0282">
        <w:rPr>
          <w:rFonts w:ascii="Gill Sans MT" w:hAnsi="Gill Sans MT" w:cs="Arial"/>
          <w:lang w:val="en-US"/>
        </w:rPr>
        <w:t xml:space="preserve">White, J. (2011) London 2012 Olympics: Lord Coe rejects criticism of “legacy” planning. </w:t>
      </w:r>
      <w:r w:rsidRPr="00BF0282">
        <w:rPr>
          <w:rFonts w:ascii="Gill Sans MT" w:hAnsi="Gill Sans MT" w:cs="Arial"/>
          <w:i/>
          <w:iCs/>
          <w:lang w:val="en-US"/>
        </w:rPr>
        <w:t>The Telegraph</w:t>
      </w:r>
      <w:r w:rsidRPr="00BF0282">
        <w:rPr>
          <w:rFonts w:ascii="Gill Sans MT" w:hAnsi="Gill Sans MT" w:cs="Arial"/>
          <w:lang w:val="en-US"/>
        </w:rPr>
        <w:t>.</w:t>
      </w:r>
      <w:r w:rsidR="00FB1E85">
        <w:rPr>
          <w:rFonts w:ascii="Gill Sans MT" w:hAnsi="Gill Sans MT" w:cs="Arial"/>
          <w:lang w:val="en-US"/>
        </w:rPr>
        <w:t xml:space="preserve"> 24 May. Available</w:t>
      </w:r>
      <w:r w:rsidRPr="00BF0282">
        <w:rPr>
          <w:rFonts w:ascii="Gill Sans MT" w:hAnsi="Gill Sans MT" w:cs="Arial"/>
          <w:lang w:val="en-US"/>
        </w:rPr>
        <w:t xml:space="preserve"> from</w:t>
      </w:r>
      <w:r w:rsidR="00FB1E85">
        <w:rPr>
          <w:rFonts w:ascii="Gill Sans MT" w:hAnsi="Gill Sans MT" w:cs="Arial"/>
          <w:lang w:val="en-US"/>
        </w:rPr>
        <w:t>:</w:t>
      </w:r>
      <w:r w:rsidRPr="00BF0282">
        <w:rPr>
          <w:rFonts w:ascii="Gill Sans MT" w:hAnsi="Gill Sans MT" w:cs="Arial"/>
          <w:lang w:val="en-US"/>
        </w:rPr>
        <w:t xml:space="preserve"> </w:t>
      </w:r>
      <w:hyperlink r:id="rId27" w:history="1">
        <w:r w:rsidR="00FB1E85" w:rsidRPr="00FB1E85">
          <w:rPr>
            <w:rStyle w:val="Hyperlink"/>
            <w:rFonts w:ascii="Gill Sans MT" w:hAnsi="Gill Sans MT" w:cs="Arial"/>
            <w:lang w:val="en-US"/>
          </w:rPr>
          <w:t>http://www.telegraph.co.uk/sport/olympics/8534433/London-2012-Olympics-Lord-Coe-rejects-criticism-of-legacy-planning.html</w:t>
        </w:r>
        <w:r w:rsidR="00FB1E85" w:rsidRPr="00315128">
          <w:rPr>
            <w:rStyle w:val="Hyperlink"/>
            <w:rFonts w:ascii="Gill Sans MT" w:hAnsi="Gill Sans MT" w:cs="Arial"/>
            <w:lang w:val="en-US"/>
          </w:rPr>
          <w:t xml:space="preserve"> [28</w:t>
        </w:r>
      </w:hyperlink>
      <w:r w:rsidR="00FB1E85">
        <w:rPr>
          <w:rFonts w:ascii="Gill Sans MT" w:hAnsi="Gill Sans MT" w:cs="Arial"/>
          <w:lang w:val="en-US"/>
        </w:rPr>
        <w:t xml:space="preserve"> May 2013].</w:t>
      </w:r>
    </w:p>
    <w:p w14:paraId="646D9846" w14:textId="77777777" w:rsidR="00230917" w:rsidRPr="00BF0282" w:rsidRDefault="00230917">
      <w:pPr>
        <w:rPr>
          <w:rFonts w:ascii="Gill Sans MT" w:hAnsi="Gill Sans MT" w:cs="Arial"/>
          <w:b/>
        </w:rPr>
      </w:pPr>
    </w:p>
    <w:p w14:paraId="46F77823" w14:textId="64591CE3" w:rsidR="00487957" w:rsidRPr="00BF0282" w:rsidRDefault="00F11233" w:rsidP="00760173">
      <w:pPr>
        <w:pStyle w:val="Heading2"/>
      </w:pPr>
      <w:r w:rsidRPr="00BF0282">
        <w:t xml:space="preserve">Annotated </w:t>
      </w:r>
      <w:r w:rsidR="00487957" w:rsidRPr="00BF0282">
        <w:t>Bibliography</w:t>
      </w:r>
    </w:p>
    <w:p w14:paraId="3B74C3DD" w14:textId="256B66EF" w:rsidR="00F732A8" w:rsidRPr="00BF0282" w:rsidRDefault="00F732A8"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 xml:space="preserve">Brown, A. &amp; Massey, J. (2001) The sports development impact of the Manchester 2002 Commonwealth Games: initial baseline research. </w:t>
      </w:r>
      <w:r w:rsidRPr="00BF0282">
        <w:rPr>
          <w:rFonts w:ascii="Gill Sans MT" w:hAnsi="Gill Sans MT" w:cs="Helvetica"/>
          <w:i/>
          <w:iCs/>
          <w:lang w:val="en-US"/>
        </w:rPr>
        <w:t>UK Sport</w:t>
      </w:r>
      <w:r w:rsidRPr="00BF0282">
        <w:rPr>
          <w:rFonts w:ascii="Gill Sans MT" w:hAnsi="Gill Sans MT" w:cs="Helvetica"/>
          <w:lang w:val="en-US"/>
        </w:rPr>
        <w:t xml:space="preserve">. Manchester: Manchester </w:t>
      </w:r>
      <w:r w:rsidRPr="00BF0282">
        <w:rPr>
          <w:rFonts w:ascii="Gill Sans MT" w:hAnsi="Gill Sans MT" w:cs="Helvetica"/>
          <w:lang w:val="en-US"/>
        </w:rPr>
        <w:lastRenderedPageBreak/>
        <w:t xml:space="preserve">Metropolitan University. </w:t>
      </w:r>
      <w:r w:rsidR="00703F14">
        <w:rPr>
          <w:rFonts w:ascii="Gill Sans MT" w:hAnsi="Gill Sans MT" w:cs="Helvetica"/>
          <w:lang w:val="en-US"/>
        </w:rPr>
        <w:t>Available</w:t>
      </w:r>
      <w:r w:rsidRPr="00BF0282">
        <w:rPr>
          <w:rFonts w:ascii="Gill Sans MT" w:hAnsi="Gill Sans MT" w:cs="Helvetica"/>
          <w:lang w:val="en-US"/>
        </w:rPr>
        <w:t xml:space="preserve"> from</w:t>
      </w:r>
      <w:r w:rsidR="00703F14">
        <w:rPr>
          <w:rFonts w:ascii="Gill Sans MT" w:hAnsi="Gill Sans MT" w:cs="Helvetica"/>
          <w:lang w:val="en-US"/>
        </w:rPr>
        <w:t>:</w:t>
      </w:r>
      <w:r w:rsidRPr="00BF0282">
        <w:rPr>
          <w:rFonts w:ascii="Gill Sans MT" w:hAnsi="Gill Sans MT" w:cs="Helvetica"/>
          <w:lang w:val="en-US"/>
        </w:rPr>
        <w:t xml:space="preserve"> </w:t>
      </w:r>
      <w:hyperlink r:id="rId28" w:history="1">
        <w:r w:rsidR="00703F14" w:rsidRPr="00315128">
          <w:rPr>
            <w:rStyle w:val="Hyperlink"/>
            <w:rFonts w:ascii="Gill Sans MT" w:hAnsi="Gill Sans MT" w:cs="Helvetica"/>
            <w:lang w:val="en-US"/>
          </w:rPr>
          <w:t>http://www.uksport.gov.uk/docLib/Publications/Commonwealth-Games-Impact-Report/Commonwealth-Games-Baseline-Research.pdf&amp;q=&amp;esrc=s&amp;ei=2iogUevZHoLWrQfi7YDADw&amp;usg=AFQjCNG2G2PlcOaHZ8TyDGIUKphXDs3rww</w:t>
        </w:r>
      </w:hyperlink>
      <w:r w:rsidR="00703F14">
        <w:rPr>
          <w:rFonts w:ascii="Gill Sans MT" w:hAnsi="Gill Sans MT" w:cs="Helvetica"/>
          <w:lang w:val="en-US"/>
        </w:rPr>
        <w:t xml:space="preserve"> [16 January 2007].</w:t>
      </w:r>
    </w:p>
    <w:p w14:paraId="1EFA0AAE" w14:textId="620E7923" w:rsidR="00020CD3" w:rsidRPr="00BF0282" w:rsidRDefault="00060B91"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ab/>
      </w:r>
      <w:r w:rsidR="00020CD3" w:rsidRPr="00BF0282">
        <w:rPr>
          <w:rFonts w:ascii="Gill Sans MT" w:hAnsi="Gill Sans MT" w:cs="Helvetica"/>
          <w:lang w:val="en-US"/>
        </w:rPr>
        <w:t>One of the earlier papers to examine impact from the sport development perspective.</w:t>
      </w:r>
      <w:r w:rsidRPr="00BF0282">
        <w:rPr>
          <w:rFonts w:ascii="Gill Sans MT" w:hAnsi="Gill Sans MT" w:cs="Helvetica"/>
          <w:lang w:val="en-US"/>
        </w:rPr>
        <w:t xml:space="preserve"> Examines a broad range of potential impacts and legacies, including </w:t>
      </w:r>
      <w:r w:rsidR="008825C5" w:rsidRPr="00BF0282">
        <w:rPr>
          <w:rFonts w:ascii="Gill Sans MT" w:hAnsi="Gill Sans MT" w:cs="Helvetica"/>
          <w:lang w:val="en-US"/>
        </w:rPr>
        <w:t>case studies and discusses possible methods from measuring sport development legacy.</w:t>
      </w:r>
    </w:p>
    <w:p w14:paraId="753DEC36" w14:textId="7860FE11" w:rsidR="00F732A8" w:rsidRPr="00BF0282" w:rsidRDefault="00F732A8"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 xml:space="preserve">Campbell, D. (2012) Will London’s Olympic public health legacy turn to dust? | BMJ. </w:t>
      </w:r>
      <w:r w:rsidRPr="00BF0282">
        <w:rPr>
          <w:rFonts w:ascii="Gill Sans MT" w:hAnsi="Gill Sans MT" w:cs="Helvetica"/>
          <w:i/>
          <w:iCs/>
          <w:lang w:val="en-US"/>
        </w:rPr>
        <w:t>bmj.com</w:t>
      </w:r>
      <w:r w:rsidRPr="00BF0282">
        <w:rPr>
          <w:rFonts w:ascii="Gill Sans MT" w:hAnsi="Gill Sans MT" w:cs="Helvetica"/>
          <w:lang w:val="en-US"/>
        </w:rPr>
        <w:t xml:space="preserve">. </w:t>
      </w:r>
      <w:r w:rsidR="00703F14">
        <w:rPr>
          <w:rFonts w:ascii="Gill Sans MT" w:hAnsi="Gill Sans MT" w:cs="Helvetica"/>
          <w:lang w:val="en-US"/>
        </w:rPr>
        <w:t xml:space="preserve">21 June. </w:t>
      </w:r>
      <w:r w:rsidRPr="00BF0282">
        <w:rPr>
          <w:rFonts w:ascii="Gill Sans MT" w:hAnsi="Gill Sans MT" w:cs="Helvetica"/>
          <w:lang w:val="en-US"/>
        </w:rPr>
        <w:t>doi:10.1136/bmj.e4207</w:t>
      </w:r>
    </w:p>
    <w:p w14:paraId="2648DEC9" w14:textId="3BFFD6E0" w:rsidR="00B51378" w:rsidRPr="00BF0282" w:rsidRDefault="00965637"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ab/>
        <w:t xml:space="preserve">A brief plain </w:t>
      </w:r>
      <w:r w:rsidR="00703F14">
        <w:rPr>
          <w:rFonts w:ascii="Gill Sans MT" w:hAnsi="Gill Sans MT" w:cs="Helvetica"/>
          <w:lang w:val="en-US"/>
        </w:rPr>
        <w:t>E</w:t>
      </w:r>
      <w:r w:rsidRPr="00BF0282">
        <w:rPr>
          <w:rFonts w:ascii="Gill Sans MT" w:hAnsi="Gill Sans MT" w:cs="Helvetica"/>
          <w:lang w:val="en-US"/>
        </w:rPr>
        <w:t>nglish overview of the mass participation legacy. Good reading for novices to the topic, or for a teaching activity.</w:t>
      </w:r>
    </w:p>
    <w:p w14:paraId="639BC548" w14:textId="03E50959" w:rsidR="00F732A8" w:rsidRPr="00BF0282" w:rsidRDefault="00F732A8"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 xml:space="preserve">Charlton, T. (2010) “Grow and Sustain”: the role of community sports provision in promoting a participation legacy for the 2012 Olympic Games. </w:t>
      </w:r>
      <w:r w:rsidRPr="00BF0282">
        <w:rPr>
          <w:rFonts w:ascii="Gill Sans MT" w:hAnsi="Gill Sans MT" w:cs="Helvetica"/>
          <w:i/>
          <w:iCs/>
          <w:lang w:val="en-US"/>
        </w:rPr>
        <w:t>International Journal of Sport Policy and Politics</w:t>
      </w:r>
      <w:r w:rsidR="00703F14">
        <w:rPr>
          <w:rFonts w:ascii="Gill Sans MT" w:hAnsi="Gill Sans MT" w:cs="Helvetica"/>
          <w:lang w:val="en-US"/>
        </w:rPr>
        <w:t>.</w:t>
      </w:r>
      <w:r w:rsidRPr="00BF0282">
        <w:rPr>
          <w:rFonts w:ascii="Gill Sans MT" w:hAnsi="Gill Sans MT" w:cs="Helvetica"/>
          <w:lang w:val="en-US"/>
        </w:rPr>
        <w:t xml:space="preserve"> </w:t>
      </w:r>
      <w:r w:rsidRPr="00BF0282">
        <w:rPr>
          <w:rFonts w:ascii="Gill Sans MT" w:hAnsi="Gill Sans MT" w:cs="Helvetica"/>
          <w:i/>
          <w:iCs/>
          <w:lang w:val="en-US"/>
        </w:rPr>
        <w:t>2</w:t>
      </w:r>
      <w:r w:rsidR="00703F14">
        <w:rPr>
          <w:rFonts w:ascii="Gill Sans MT" w:hAnsi="Gill Sans MT" w:cs="Helvetica"/>
          <w:i/>
          <w:iCs/>
          <w:lang w:val="en-US"/>
        </w:rPr>
        <w:t xml:space="preserve"> </w:t>
      </w:r>
      <w:r w:rsidRPr="00BF0282">
        <w:rPr>
          <w:rFonts w:ascii="Gill Sans MT" w:hAnsi="Gill Sans MT" w:cs="Helvetica"/>
          <w:lang w:val="en-US"/>
        </w:rPr>
        <w:t>(3), 347–366. doi: 10.1080/19406940.2010.519340</w:t>
      </w:r>
    </w:p>
    <w:p w14:paraId="6D60AB98" w14:textId="362FFBC5" w:rsidR="0049153E" w:rsidRPr="00BF0282" w:rsidRDefault="0049153E" w:rsidP="00ED3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ab/>
        <w:t>Discusses community sport infrastructure and the delivery methods required and the challenges to deliver a participation legacy from the London 2012 Olympic Games. Provides a good background on the influencing policy from 2004 to time of publication.</w:t>
      </w:r>
    </w:p>
    <w:p w14:paraId="268883F4" w14:textId="65377A8F" w:rsidR="00F732A8" w:rsidRPr="00BF0282" w:rsidRDefault="00F732A8"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 xml:space="preserve">Grix, J. &amp; Carmichael, F. (2012) Why do governments invest in elite sport? A polemic. </w:t>
      </w:r>
      <w:r w:rsidRPr="00BF0282">
        <w:rPr>
          <w:rFonts w:ascii="Gill Sans MT" w:hAnsi="Gill Sans MT" w:cs="Helvetica"/>
          <w:i/>
          <w:iCs/>
          <w:lang w:val="en-US"/>
        </w:rPr>
        <w:t>The International Journal of the History of Sport</w:t>
      </w:r>
      <w:r w:rsidR="00703F14">
        <w:rPr>
          <w:rFonts w:ascii="Gill Sans MT" w:hAnsi="Gill Sans MT" w:cs="Helvetica"/>
          <w:i/>
          <w:iCs/>
          <w:lang w:val="en-US"/>
        </w:rPr>
        <w:t>.</w:t>
      </w:r>
      <w:r w:rsidRPr="00BF0282">
        <w:rPr>
          <w:rFonts w:ascii="Gill Sans MT" w:hAnsi="Gill Sans MT" w:cs="Helvetica"/>
          <w:lang w:val="en-US"/>
        </w:rPr>
        <w:t xml:space="preserve"> </w:t>
      </w:r>
      <w:r w:rsidRPr="00EE1F9F">
        <w:rPr>
          <w:rFonts w:ascii="Gill Sans MT" w:hAnsi="Gill Sans MT" w:cs="Helvetica"/>
          <w:b/>
          <w:iCs/>
          <w:lang w:val="en-US"/>
        </w:rPr>
        <w:t>4</w:t>
      </w:r>
      <w:r w:rsidR="00703F14" w:rsidRPr="00EE1F9F">
        <w:rPr>
          <w:rFonts w:ascii="Gill Sans MT" w:hAnsi="Gill Sans MT" w:cs="Helvetica"/>
          <w:b/>
          <w:iCs/>
          <w:lang w:val="en-US"/>
        </w:rPr>
        <w:t xml:space="preserve"> </w:t>
      </w:r>
      <w:r w:rsidR="00CF58F0" w:rsidRPr="00BF0282">
        <w:rPr>
          <w:rFonts w:ascii="Gill Sans MT" w:hAnsi="Gill Sans MT" w:cs="Helvetica"/>
          <w:lang w:val="en-US"/>
        </w:rPr>
        <w:t xml:space="preserve">(1), 73–90. </w:t>
      </w:r>
      <w:r w:rsidRPr="00BF0282">
        <w:rPr>
          <w:rFonts w:ascii="Gill Sans MT" w:hAnsi="Gill Sans MT" w:cs="Helvetica"/>
          <w:lang w:val="en-US"/>
        </w:rPr>
        <w:t>doi: 10.1080/19406940.2011.627358</w:t>
      </w:r>
    </w:p>
    <w:p w14:paraId="5C3B0343" w14:textId="1C65AFE5" w:rsidR="00D00B74" w:rsidRPr="00BF0282" w:rsidRDefault="00D00B74"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ab/>
        <w:t>Questions the motives for government investment in elite sport, and examines the mechanisms the do and don’t contribute to a trickle</w:t>
      </w:r>
      <w:r w:rsidR="00703F14">
        <w:rPr>
          <w:rFonts w:ascii="Gill Sans MT" w:hAnsi="Gill Sans MT" w:cs="Helvetica"/>
          <w:lang w:val="en-US"/>
        </w:rPr>
        <w:t>-</w:t>
      </w:r>
      <w:r w:rsidRPr="00BF0282">
        <w:rPr>
          <w:rFonts w:ascii="Gill Sans MT" w:hAnsi="Gill Sans MT" w:cs="Helvetica"/>
          <w:lang w:val="en-US"/>
        </w:rPr>
        <w:t>down effect.</w:t>
      </w:r>
    </w:p>
    <w:p w14:paraId="49B60A3B" w14:textId="46CB654B" w:rsidR="00F11233" w:rsidRPr="00BF0282" w:rsidRDefault="00F11233"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Calibri"/>
          <w:lang w:val="en-US"/>
        </w:rPr>
        <w:t xml:space="preserve">House of Lords Select Committee on Olympic and Paralympic Legacy (2013) </w:t>
      </w:r>
      <w:r w:rsidRPr="00BF0282">
        <w:rPr>
          <w:rFonts w:ascii="Gill Sans MT" w:hAnsi="Gill Sans MT" w:cs="Calibri"/>
          <w:i/>
          <w:lang w:val="en-US"/>
        </w:rPr>
        <w:t>Unrevised tr</w:t>
      </w:r>
      <w:r w:rsidR="00596DE1" w:rsidRPr="00BF0282">
        <w:rPr>
          <w:rFonts w:ascii="Gill Sans MT" w:hAnsi="Gill Sans MT" w:cs="Calibri"/>
          <w:i/>
          <w:lang w:val="en-US"/>
        </w:rPr>
        <w:t xml:space="preserve">anscript of evidence. </w:t>
      </w:r>
      <w:r w:rsidR="00596DE1" w:rsidRPr="00BF0282">
        <w:rPr>
          <w:rFonts w:ascii="Gill Sans MT" w:hAnsi="Gill Sans MT" w:cs="Calibri"/>
          <w:lang w:val="en-US"/>
        </w:rPr>
        <w:t>Session One</w:t>
      </w:r>
      <w:r w:rsidRPr="00BF0282">
        <w:rPr>
          <w:rFonts w:ascii="Gill Sans MT" w:hAnsi="Gill Sans MT" w:cs="Calibri"/>
          <w:lang w:val="en-US"/>
        </w:rPr>
        <w:t xml:space="preserve"> (</w:t>
      </w:r>
      <w:r w:rsidR="00596DE1" w:rsidRPr="00BF0282">
        <w:rPr>
          <w:rFonts w:ascii="Gill Sans MT" w:hAnsi="Gill Sans MT" w:cs="Calibri"/>
          <w:lang w:val="en-US"/>
        </w:rPr>
        <w:t>4-8,</w:t>
      </w:r>
      <w:r w:rsidRPr="00BF0282">
        <w:rPr>
          <w:rFonts w:ascii="Gill Sans MT" w:hAnsi="Gill Sans MT" w:cs="Calibri"/>
          <w:lang w:val="en-US"/>
        </w:rPr>
        <w:t xml:space="preserve"> 12-25)</w:t>
      </w:r>
      <w:r w:rsidR="00596DE1" w:rsidRPr="00BF0282">
        <w:rPr>
          <w:rFonts w:ascii="Gill Sans MT" w:hAnsi="Gill Sans MT" w:cs="Calibri"/>
          <w:lang w:val="en-US"/>
        </w:rPr>
        <w:t>,</w:t>
      </w:r>
      <w:r w:rsidRPr="00BF0282">
        <w:rPr>
          <w:rFonts w:ascii="Gill Sans MT" w:hAnsi="Gill Sans MT" w:cs="Calibri"/>
          <w:lang w:val="en-US"/>
        </w:rPr>
        <w:t xml:space="preserve"> Session </w:t>
      </w:r>
      <w:r w:rsidR="00596DE1" w:rsidRPr="00BF0282">
        <w:rPr>
          <w:rFonts w:ascii="Gill Sans MT" w:hAnsi="Gill Sans MT" w:cs="Calibri"/>
          <w:lang w:val="en-US"/>
        </w:rPr>
        <w:t>Two</w:t>
      </w:r>
      <w:r w:rsidRPr="00BF0282">
        <w:rPr>
          <w:rFonts w:ascii="Gill Sans MT" w:hAnsi="Gill Sans MT" w:cs="Calibri"/>
          <w:lang w:val="en-US"/>
        </w:rPr>
        <w:t xml:space="preserve"> (5-11). </w:t>
      </w:r>
      <w:r w:rsidR="00703F14">
        <w:rPr>
          <w:rFonts w:ascii="Gill Sans MT" w:hAnsi="Gill Sans MT" w:cs="Calibri"/>
          <w:lang w:val="en-US"/>
        </w:rPr>
        <w:t>Available from:</w:t>
      </w:r>
      <w:r w:rsidR="00CF58F0" w:rsidRPr="00BF0282">
        <w:rPr>
          <w:rFonts w:ascii="Gill Sans MT" w:hAnsi="Gill Sans MT" w:cs="Calibri"/>
          <w:lang w:val="en-US"/>
        </w:rPr>
        <w:t xml:space="preserve"> </w:t>
      </w:r>
      <w:hyperlink r:id="rId29" w:history="1">
        <w:r w:rsidR="00703F14" w:rsidRPr="00315128">
          <w:rPr>
            <w:rStyle w:val="Hyperlink"/>
            <w:rFonts w:ascii="Gill Sans MT" w:hAnsi="Gill Sans MT" w:cs="Calibri"/>
            <w:lang w:val="en-US"/>
          </w:rPr>
          <w:t>http://www.parliament.uk/business/committees/committees-a-z/lords-select/olympic-paralympic-legacy/</w:t>
        </w:r>
      </w:hyperlink>
      <w:r w:rsidR="00703F14">
        <w:rPr>
          <w:rFonts w:ascii="Gill Sans MT" w:hAnsi="Gill Sans MT" w:cs="Calibri"/>
          <w:lang w:val="en-US"/>
        </w:rPr>
        <w:t xml:space="preserve"> [</w:t>
      </w:r>
      <w:r w:rsidR="00703F14" w:rsidRPr="00BF0282">
        <w:rPr>
          <w:rFonts w:ascii="Gill Sans MT" w:hAnsi="Gill Sans MT" w:cs="Calibri"/>
          <w:lang w:val="en-US"/>
        </w:rPr>
        <w:t>14 June 2013</w:t>
      </w:r>
      <w:r w:rsidR="00703F14">
        <w:rPr>
          <w:rFonts w:ascii="Gill Sans MT" w:hAnsi="Gill Sans MT" w:cs="Calibri"/>
          <w:lang w:val="en-US"/>
        </w:rPr>
        <w:t>].</w:t>
      </w:r>
    </w:p>
    <w:p w14:paraId="08BAAB94" w14:textId="60770DA4" w:rsidR="004C4851" w:rsidRPr="00BF0282" w:rsidRDefault="003F56B9" w:rsidP="00A31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rPr>
          <w:rFonts w:ascii="Gill Sans MT" w:hAnsi="Gill Sans MT" w:cs="Helvetica"/>
          <w:lang w:val="en-US"/>
        </w:rPr>
      </w:pPr>
      <w:r w:rsidRPr="00BF0282">
        <w:rPr>
          <w:rFonts w:ascii="Gill Sans MT" w:hAnsi="Gill Sans MT" w:cs="Helvetica"/>
          <w:lang w:val="en-US"/>
        </w:rPr>
        <w:t>Evidence from witnesses provides the basis for discussion o</w:t>
      </w:r>
      <w:r w:rsidR="004C4851" w:rsidRPr="00BF0282">
        <w:rPr>
          <w:rFonts w:ascii="Gill Sans MT" w:hAnsi="Gill Sans MT" w:cs="Helvetica"/>
          <w:lang w:val="en-US"/>
        </w:rPr>
        <w:t>n the progress of the legacy of the London 2012 Olympic and Pa</w:t>
      </w:r>
      <w:r w:rsidRPr="00BF0282">
        <w:rPr>
          <w:rFonts w:ascii="Gill Sans MT" w:hAnsi="Gill Sans MT" w:cs="Helvetica"/>
          <w:lang w:val="en-US"/>
        </w:rPr>
        <w:t xml:space="preserve">ralympic Games. Questions relating to the </w:t>
      </w:r>
      <w:r w:rsidR="004C4851" w:rsidRPr="00BF0282">
        <w:rPr>
          <w:rFonts w:ascii="Gill Sans MT" w:hAnsi="Gill Sans MT" w:cs="Helvetica"/>
          <w:lang w:val="en-US"/>
        </w:rPr>
        <w:t xml:space="preserve">sport legacy refer to the </w:t>
      </w:r>
      <w:r w:rsidRPr="00BF0282">
        <w:rPr>
          <w:rFonts w:ascii="Gill Sans MT" w:hAnsi="Gill Sans MT" w:cs="Helvetica"/>
          <w:lang w:val="en-US"/>
        </w:rPr>
        <w:t xml:space="preserve">impact of the </w:t>
      </w:r>
      <w:r w:rsidR="004C4851" w:rsidRPr="00BF0282">
        <w:rPr>
          <w:rFonts w:ascii="Gill Sans MT" w:hAnsi="Gill Sans MT" w:cs="Helvetica"/>
          <w:lang w:val="en-US"/>
        </w:rPr>
        <w:t>change of school sport pol</w:t>
      </w:r>
      <w:r w:rsidR="00BF67B4" w:rsidRPr="00BF0282">
        <w:rPr>
          <w:rFonts w:ascii="Gill Sans MT" w:hAnsi="Gill Sans MT" w:cs="Helvetica"/>
          <w:lang w:val="en-US"/>
        </w:rPr>
        <w:t>icy by the coalition government, the nature of the added value of the Games and the difficulties faced by those</w:t>
      </w:r>
      <w:r w:rsidR="004C4851" w:rsidRPr="00BF0282">
        <w:rPr>
          <w:rFonts w:ascii="Gill Sans MT" w:hAnsi="Gill Sans MT" w:cs="Helvetica"/>
          <w:lang w:val="en-US"/>
        </w:rPr>
        <w:t xml:space="preserve"> reliant on public sport and leisure services, in the current climate of ‘austerity’.</w:t>
      </w:r>
    </w:p>
    <w:p w14:paraId="52E1D738" w14:textId="5565AD80" w:rsidR="00F732A8" w:rsidRPr="00BF0282" w:rsidRDefault="00F732A8"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 xml:space="preserve">Murphy, N. M. &amp; Bauman, A. E. (2007) Mass sporting and physical activity events - Are they “bread and circuses” or public health interventions to increase population levels of physical activity? </w:t>
      </w:r>
      <w:r w:rsidRPr="00BF0282">
        <w:rPr>
          <w:rFonts w:ascii="Gill Sans MT" w:hAnsi="Gill Sans MT" w:cs="Helvetica"/>
          <w:i/>
          <w:iCs/>
          <w:lang w:val="en-US"/>
        </w:rPr>
        <w:t>Journal of physical activity fitness and health</w:t>
      </w:r>
      <w:r w:rsidR="00703F14">
        <w:rPr>
          <w:rFonts w:ascii="Gill Sans MT" w:hAnsi="Gill Sans MT" w:cs="Helvetica"/>
          <w:i/>
          <w:iCs/>
          <w:lang w:val="en-US"/>
        </w:rPr>
        <w:t>.</w:t>
      </w:r>
      <w:r w:rsidRPr="00BF0282">
        <w:rPr>
          <w:rFonts w:ascii="Gill Sans MT" w:hAnsi="Gill Sans MT" w:cs="Helvetica"/>
          <w:lang w:val="en-US"/>
        </w:rPr>
        <w:t xml:space="preserve"> </w:t>
      </w:r>
      <w:r w:rsidRPr="00EE1F9F">
        <w:rPr>
          <w:rFonts w:ascii="Gill Sans MT" w:hAnsi="Gill Sans MT" w:cs="Helvetica"/>
          <w:b/>
          <w:iCs/>
          <w:lang w:val="en-US"/>
        </w:rPr>
        <w:t>4</w:t>
      </w:r>
      <w:r w:rsidR="00703F14">
        <w:rPr>
          <w:rFonts w:ascii="Gill Sans MT" w:hAnsi="Gill Sans MT" w:cs="Helvetica"/>
          <w:i/>
          <w:iCs/>
          <w:lang w:val="en-US"/>
        </w:rPr>
        <w:t xml:space="preserve"> </w:t>
      </w:r>
      <w:r w:rsidRPr="00BF0282">
        <w:rPr>
          <w:rFonts w:ascii="Gill Sans MT" w:hAnsi="Gill Sans MT" w:cs="Helvetica"/>
          <w:lang w:val="en-US"/>
        </w:rPr>
        <w:t>(2), 193–202.</w:t>
      </w:r>
    </w:p>
    <w:p w14:paraId="7014CFD4" w14:textId="429B55E5" w:rsidR="00D00B74" w:rsidRPr="00BF0282" w:rsidRDefault="00D00B74"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ab/>
        <w:t>A review of the research finding few quality evaluations to support the relationship between large scale events. Recommends a framework to allow for this evaluation to occur.</w:t>
      </w:r>
    </w:p>
    <w:p w14:paraId="3D0A6CF7" w14:textId="674C9A58" w:rsidR="00F732A8" w:rsidRPr="00BF0282" w:rsidRDefault="00F732A8" w:rsidP="00F73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lastRenderedPageBreak/>
        <w:t xml:space="preserve">Pappous, A. S. (2013) Olympic Games lead to a Sustainable Increase in Grassroots Sport Participation? In J. Savery &amp; K. Gilbert (Eds.), </w:t>
      </w:r>
      <w:r w:rsidRPr="00BF0282">
        <w:rPr>
          <w:rFonts w:ascii="Gill Sans MT" w:hAnsi="Gill Sans MT" w:cs="Helvetica"/>
          <w:i/>
          <w:iCs/>
          <w:lang w:val="en-US"/>
        </w:rPr>
        <w:t>Sustainability and Sport. Common Ground</w:t>
      </w:r>
      <w:r w:rsidRPr="00BF0282">
        <w:rPr>
          <w:rFonts w:ascii="Gill Sans MT" w:hAnsi="Gill Sans MT" w:cs="Helvetica"/>
          <w:lang w:val="en-US"/>
        </w:rPr>
        <w:t xml:space="preserve"> (81–87). Champaign, Illinois: Human Kinetics.</w:t>
      </w:r>
    </w:p>
    <w:p w14:paraId="55C8943F" w14:textId="16FAC1C5" w:rsidR="00A31795" w:rsidRPr="00BF0282" w:rsidRDefault="00A31795" w:rsidP="00A31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400" w:hanging="400"/>
        <w:rPr>
          <w:rFonts w:ascii="Gill Sans MT" w:hAnsi="Gill Sans MT" w:cs="Helvetica"/>
          <w:lang w:val="en-US"/>
        </w:rPr>
      </w:pPr>
      <w:r w:rsidRPr="00BF0282">
        <w:rPr>
          <w:rFonts w:ascii="Gill Sans MT" w:hAnsi="Gill Sans MT" w:cs="Helvetica"/>
          <w:lang w:val="en-US"/>
        </w:rPr>
        <w:tab/>
        <w:t>A detailed inspection of the Athens 2004 Olympic Games finding a lack of evidence for a physical activity impact or legacy.</w:t>
      </w:r>
    </w:p>
    <w:p w14:paraId="65B6641A" w14:textId="6D4CAE50" w:rsidR="00F732A8" w:rsidRPr="00BF0282" w:rsidRDefault="006A775D" w:rsidP="00156F62">
      <w:pPr>
        <w:ind w:left="426" w:hanging="426"/>
        <w:rPr>
          <w:rFonts w:ascii="Gill Sans MT" w:hAnsi="Gill Sans MT" w:cs="Helvetica"/>
          <w:lang w:val="en-US"/>
        </w:rPr>
      </w:pPr>
      <w:r w:rsidRPr="00BF0282">
        <w:rPr>
          <w:rFonts w:ascii="Gill Sans MT" w:hAnsi="Gill Sans MT" w:cs="Helvetica"/>
          <w:lang w:val="en-US"/>
        </w:rPr>
        <w:t xml:space="preserve">Weed, M., Mansfield, L. &amp; Dowse, S. (2010) </w:t>
      </w:r>
      <w:r w:rsidRPr="00BF0282">
        <w:rPr>
          <w:rFonts w:ascii="Gill Sans MT" w:hAnsi="Gill Sans MT" w:cs="Helvetica"/>
          <w:i/>
          <w:iCs/>
          <w:lang w:val="en-US"/>
        </w:rPr>
        <w:t>Active Celebration</w:t>
      </w:r>
      <w:r w:rsidRPr="00BF0282">
        <w:rPr>
          <w:rFonts w:ascii="Gill Sans MT" w:hAnsi="Gill Sans MT" w:cs="Helvetica"/>
          <w:lang w:val="en-US"/>
        </w:rPr>
        <w:t xml:space="preserve">. </w:t>
      </w:r>
      <w:r w:rsidR="00703F14">
        <w:rPr>
          <w:rFonts w:ascii="Gill Sans MT" w:hAnsi="Gill Sans MT" w:cs="Helvetica"/>
          <w:lang w:val="en-US"/>
        </w:rPr>
        <w:t xml:space="preserve">Available from: </w:t>
      </w:r>
      <w:hyperlink r:id="rId30" w:history="1">
        <w:r w:rsidR="00760173" w:rsidRPr="00B42A0A">
          <w:rPr>
            <w:rStyle w:val="Hyperlink"/>
            <w:rFonts w:cs="Calibri"/>
          </w:rPr>
          <w:t>http://www.canterbury.ac.uk/Research/Centres/SPEAR/ResearchProjects/Documents/Active%20Celebrations%20IM.pdf</w:t>
        </w:r>
      </w:hyperlink>
      <w:r w:rsidR="00760173">
        <w:rPr>
          <w:rStyle w:val="Hyperlink"/>
          <w:rFonts w:cs="Calibri"/>
        </w:rPr>
        <w:t xml:space="preserve"> </w:t>
      </w:r>
      <w:r w:rsidRPr="00BF0282">
        <w:rPr>
          <w:rFonts w:ascii="Gill Sans MT" w:hAnsi="Gill Sans MT" w:cs="Helvetica"/>
          <w:lang w:val="en-US"/>
        </w:rPr>
        <w:t xml:space="preserve"> London: Department of Health.</w:t>
      </w:r>
      <w:r w:rsidR="00703F14">
        <w:rPr>
          <w:rFonts w:ascii="Gill Sans MT" w:hAnsi="Gill Sans MT" w:cs="Helvetica"/>
          <w:lang w:val="en-US"/>
        </w:rPr>
        <w:t xml:space="preserve"> [</w:t>
      </w:r>
      <w:r w:rsidR="00760173">
        <w:rPr>
          <w:rFonts w:ascii="Gill Sans MT" w:hAnsi="Gill Sans MT" w:cs="Helvetica"/>
          <w:lang w:val="en-US"/>
        </w:rPr>
        <w:t>1 March 2014</w:t>
      </w:r>
      <w:r w:rsidR="00703F14">
        <w:rPr>
          <w:rFonts w:ascii="Gill Sans MT" w:hAnsi="Gill Sans MT" w:cs="Helvetica"/>
          <w:lang w:val="en-US"/>
        </w:rPr>
        <w:t>].</w:t>
      </w:r>
    </w:p>
    <w:p w14:paraId="2CE86721" w14:textId="6D55D1D2" w:rsidR="00A31795" w:rsidRDefault="00A31795" w:rsidP="00156F62">
      <w:pPr>
        <w:ind w:left="426" w:hanging="426"/>
        <w:rPr>
          <w:rFonts w:ascii="Gill Sans MT" w:hAnsi="Gill Sans MT" w:cs="Helvetica"/>
          <w:lang w:val="en-US"/>
        </w:rPr>
      </w:pPr>
      <w:r w:rsidRPr="00BF0282">
        <w:rPr>
          <w:rFonts w:ascii="Gill Sans MT" w:hAnsi="Gill Sans MT" w:cs="Helvetica"/>
          <w:lang w:val="en-US"/>
        </w:rPr>
        <w:tab/>
        <w:t>A practical guide applying the theoretical concepts of the trickle</w:t>
      </w:r>
      <w:r w:rsidR="00703F14">
        <w:rPr>
          <w:rFonts w:ascii="Gill Sans MT" w:hAnsi="Gill Sans MT" w:cs="Helvetica"/>
          <w:lang w:val="en-US"/>
        </w:rPr>
        <w:t>-</w:t>
      </w:r>
      <w:r w:rsidRPr="00BF0282">
        <w:rPr>
          <w:rFonts w:ascii="Gill Sans MT" w:hAnsi="Gill Sans MT" w:cs="Helvetica"/>
          <w:lang w:val="en-US"/>
        </w:rPr>
        <w:t xml:space="preserve">down effect to leverage the London 2012 Olympic Games for the creation of physical activity legacy. </w:t>
      </w:r>
      <w:r w:rsidR="00D00B74" w:rsidRPr="00BF0282">
        <w:rPr>
          <w:rFonts w:ascii="Gill Sans MT" w:hAnsi="Gill Sans MT" w:cs="Helvetica"/>
          <w:lang w:val="en-US"/>
        </w:rPr>
        <w:t xml:space="preserve">The guide draws on Sport England’s market segment database to show a range of activities to target specific markets. </w:t>
      </w:r>
    </w:p>
    <w:p w14:paraId="5AC944C1" w14:textId="77777777" w:rsidR="00347751" w:rsidRDefault="00347751" w:rsidP="00347751">
      <w:pPr>
        <w:jc w:val="both"/>
        <w:rPr>
          <w:rFonts w:eastAsia="Times New Roman" w:cs="Calibri"/>
          <w:b/>
          <w:sz w:val="20"/>
          <w:szCs w:val="20"/>
        </w:rPr>
      </w:pPr>
    </w:p>
    <w:p w14:paraId="765F8929" w14:textId="77777777" w:rsidR="00347751" w:rsidRDefault="00347751" w:rsidP="00347751">
      <w:pPr>
        <w:jc w:val="both"/>
        <w:rPr>
          <w:rFonts w:eastAsia="Times New Roman" w:cs="Calibri"/>
          <w:b/>
          <w:sz w:val="20"/>
          <w:szCs w:val="20"/>
        </w:rPr>
      </w:pPr>
    </w:p>
    <w:p w14:paraId="4A1DDD0F" w14:textId="77777777" w:rsidR="00347751" w:rsidRDefault="00347751" w:rsidP="00347751">
      <w:pPr>
        <w:jc w:val="both"/>
        <w:rPr>
          <w:rFonts w:eastAsia="Times New Roman" w:cs="Calibri"/>
          <w:b/>
          <w:sz w:val="20"/>
          <w:szCs w:val="20"/>
        </w:rPr>
      </w:pPr>
    </w:p>
    <w:p w14:paraId="76B66954" w14:textId="77777777" w:rsidR="00347751" w:rsidRDefault="00347751" w:rsidP="00347751">
      <w:pPr>
        <w:jc w:val="both"/>
        <w:rPr>
          <w:rFonts w:eastAsia="Times New Roman" w:cs="Calibri"/>
          <w:b/>
          <w:sz w:val="20"/>
          <w:szCs w:val="20"/>
        </w:rPr>
      </w:pPr>
    </w:p>
    <w:p w14:paraId="04D5FEBA" w14:textId="77777777" w:rsidR="00347751" w:rsidRDefault="00347751" w:rsidP="00347751">
      <w:pPr>
        <w:jc w:val="both"/>
        <w:rPr>
          <w:rFonts w:eastAsia="Times New Roman" w:cs="Calibri"/>
          <w:b/>
          <w:sz w:val="20"/>
          <w:szCs w:val="20"/>
        </w:rPr>
      </w:pPr>
      <w:r>
        <w:rPr>
          <w:rFonts w:eastAsia="Times New Roman" w:cs="Calibri"/>
          <w:b/>
          <w:sz w:val="20"/>
          <w:szCs w:val="20"/>
        </w:rPr>
        <w:t>Creative Commons Licence</w:t>
      </w:r>
    </w:p>
    <w:p w14:paraId="2099E902" w14:textId="77777777" w:rsidR="00347751" w:rsidRDefault="00347751" w:rsidP="00347751">
      <w:pPr>
        <w:jc w:val="both"/>
        <w:rPr>
          <w:rFonts w:eastAsia="Times New Roman" w:cs="Calibri"/>
          <w:sz w:val="20"/>
          <w:szCs w:val="20"/>
        </w:rPr>
      </w:pPr>
      <w:r>
        <w:rPr>
          <w:rFonts w:cs="Arial"/>
          <w:sz w:val="20"/>
          <w:szCs w:val="20"/>
        </w:rPr>
        <w:t xml:space="preserve">This resource has been added to the </w:t>
      </w:r>
      <w:r>
        <w:rPr>
          <w:rFonts w:cs="Arial"/>
          <w:color w:val="0000FF"/>
          <w:sz w:val="20"/>
          <w:szCs w:val="20"/>
          <w:u w:val="single"/>
        </w:rPr>
        <w:t xml:space="preserve">2012 Learning Legacies Collection of Resources </w:t>
      </w:r>
      <w:r>
        <w:rPr>
          <w:rFonts w:cs="Arial"/>
          <w:sz w:val="20"/>
          <w:szCs w:val="20"/>
        </w:rPr>
        <w:t xml:space="preserve">developed by the HEA Hospitality, Leisure, Sport and Tourism (HLST) Subject Centre for the UK at Oxford Brookes University and has been released as an Open Educational Resource. The initial project was funded by HEFCE as part of the JISC/HE Academy UKOER programme. This resource guide has been kindly funded by SPRIG (the Sport and Recreation Information Group), its final contribution to the HLST subjects before. Except where otherwise noted above and below, this work is released under a </w:t>
      </w:r>
      <w:hyperlink r:id="rId31" w:history="1">
        <w:r>
          <w:rPr>
            <w:rStyle w:val="Hyperlink"/>
            <w:rFonts w:cs="Arial"/>
            <w:sz w:val="20"/>
            <w:szCs w:val="20"/>
            <w:bdr w:val="none" w:sz="0" w:space="0" w:color="auto" w:frame="1"/>
            <w:lang w:val="en"/>
          </w:rPr>
          <w:t xml:space="preserve">Creative Commons Attribution only </w:t>
        </w:r>
        <w:r>
          <w:rPr>
            <w:rStyle w:val="Hyperlink"/>
            <w:rFonts w:cs="Arial"/>
            <w:sz w:val="20"/>
            <w:szCs w:val="20"/>
            <w:bdr w:val="none" w:sz="0" w:space="0" w:color="auto" w:frame="1"/>
          </w:rPr>
          <w:t>licence</w:t>
        </w:r>
      </w:hyperlink>
      <w:r>
        <w:rPr>
          <w:rFonts w:cs="Arial"/>
          <w:sz w:val="20"/>
          <w:szCs w:val="20"/>
          <w:bdr w:val="none" w:sz="0" w:space="0" w:color="auto" w:frame="1"/>
          <w:lang w:val="en"/>
        </w:rPr>
        <w:t xml:space="preserve">. </w:t>
      </w:r>
    </w:p>
    <w:p w14:paraId="4B8CB77C" w14:textId="5865F733" w:rsidR="00347751" w:rsidRDefault="00347751" w:rsidP="00347751">
      <w:pPr>
        <w:jc w:val="both"/>
        <w:rPr>
          <w:rFonts w:eastAsia="Calibri" w:cs="Arial"/>
          <w:sz w:val="20"/>
          <w:szCs w:val="20"/>
        </w:rPr>
      </w:pPr>
      <w:r>
        <w:rPr>
          <w:rFonts w:cs="Arial"/>
          <w:noProof/>
          <w:sz w:val="20"/>
          <w:szCs w:val="20"/>
          <w:lang w:eastAsia="en-GB"/>
        </w:rPr>
        <w:drawing>
          <wp:inline distT="0" distB="0" distL="0" distR="0" wp14:anchorId="5AC83587" wp14:editId="7D1637C2">
            <wp:extent cx="838200" cy="29527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solidFill>
                      <a:srgbClr val="FFFFFF"/>
                    </a:solidFill>
                    <a:ln>
                      <a:noFill/>
                    </a:ln>
                  </pic:spPr>
                </pic:pic>
              </a:graphicData>
            </a:graphic>
          </wp:inline>
        </w:drawing>
      </w:r>
    </w:p>
    <w:p w14:paraId="7067EE01" w14:textId="77777777" w:rsidR="00347751" w:rsidRDefault="00347751" w:rsidP="00347751">
      <w:pPr>
        <w:keepNext/>
        <w:spacing w:before="240" w:after="60" w:line="240" w:lineRule="auto"/>
        <w:jc w:val="both"/>
        <w:outlineLvl w:val="1"/>
        <w:rPr>
          <w:rFonts w:ascii="Cambria" w:eastAsia="Times New Roman" w:hAnsi="Cambria" w:cs="Arial"/>
          <w:b/>
          <w:bCs/>
          <w:i/>
          <w:iCs/>
          <w:noProof/>
          <w:color w:val="000080"/>
          <w:sz w:val="20"/>
          <w:szCs w:val="28"/>
          <w:bdr w:val="none" w:sz="0" w:space="0" w:color="auto" w:frame="1"/>
          <w:lang w:val="en" w:eastAsia="en-GB"/>
        </w:rPr>
      </w:pPr>
      <w:r>
        <w:rPr>
          <w:rFonts w:ascii="Cambria" w:eastAsia="Times New Roman" w:hAnsi="Cambria"/>
          <w:b/>
          <w:bCs/>
          <w:i/>
          <w:iCs/>
          <w:noProof/>
          <w:color w:val="000080"/>
          <w:sz w:val="20"/>
          <w:szCs w:val="28"/>
          <w:lang w:val="en-US"/>
        </w:rPr>
        <w:t>Exceptions to the Licence</w:t>
      </w:r>
    </w:p>
    <w:p w14:paraId="5E229406" w14:textId="77777777" w:rsidR="00347751" w:rsidRDefault="00347751" w:rsidP="00347751">
      <w:pPr>
        <w:jc w:val="both"/>
        <w:rPr>
          <w:rFonts w:ascii="Calibri" w:eastAsia="Calibri" w:hAnsi="Calibri" w:cs="Arial"/>
          <w:sz w:val="20"/>
          <w:szCs w:val="20"/>
        </w:rPr>
      </w:pPr>
      <w:r>
        <w:rPr>
          <w:rFonts w:cs="Arial"/>
          <w:sz w:val="20"/>
          <w:szCs w:val="20"/>
          <w:bdr w:val="none" w:sz="0" w:space="0" w:color="auto" w:frame="1"/>
          <w:lang w:val="en"/>
        </w:rPr>
        <w:t>The name of Oxford Brookes University and the Oxford Brookes University logo are the name and registered marks of Oxford Brookes University. To the fullest extent permitted by law Oxford Brookes University reserves all its rights in its name and marks, which may not be used except with its written permission.</w:t>
      </w:r>
      <w:r>
        <w:rPr>
          <w:rFonts w:cs="Arial"/>
          <w:sz w:val="20"/>
          <w:szCs w:val="20"/>
        </w:rPr>
        <w:t xml:space="preserve">. </w:t>
      </w:r>
    </w:p>
    <w:p w14:paraId="6F95872A" w14:textId="1F894F16" w:rsidR="00347751" w:rsidRDefault="00347751" w:rsidP="00347751">
      <w:pPr>
        <w:ind w:left="-142"/>
        <w:jc w:val="both"/>
        <w:rPr>
          <w:rFonts w:ascii="Arial" w:eastAsiaTheme="minorEastAsia" w:hAnsi="Arial" w:cs="Arial"/>
          <w:sz w:val="20"/>
          <w:szCs w:val="20"/>
          <w:lang w:eastAsia="en-GB"/>
        </w:rPr>
      </w:pPr>
      <w:r>
        <w:rPr>
          <w:rFonts w:cs="Arial"/>
          <w:sz w:val="20"/>
          <w:szCs w:val="20"/>
        </w:rPr>
        <w:t xml:space="preserve">      </w:t>
      </w:r>
      <w:r>
        <w:rPr>
          <w:rFonts w:cs="Arial"/>
          <w:noProof/>
          <w:sz w:val="20"/>
          <w:szCs w:val="20"/>
          <w:lang w:eastAsia="en-GB"/>
        </w:rPr>
        <w:drawing>
          <wp:inline distT="0" distB="0" distL="0" distR="0" wp14:anchorId="4DBA72E1" wp14:editId="4271B714">
            <wp:extent cx="1381125" cy="695325"/>
            <wp:effectExtent l="0" t="0" r="9525" b="9525"/>
            <wp:docPr id="2" name="Picture 2" descr="Oxford Brookes Universit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ford Brookes University (U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inline>
        </w:drawing>
      </w:r>
      <w:r>
        <w:rPr>
          <w:rFonts w:ascii="Arial" w:hAnsi="Arial" w:cs="Arial"/>
          <w:sz w:val="20"/>
          <w:szCs w:val="20"/>
        </w:rPr>
        <w:t xml:space="preserve">   </w:t>
      </w:r>
    </w:p>
    <w:p w14:paraId="566F400E" w14:textId="77777777" w:rsidR="00347751" w:rsidRDefault="00347751" w:rsidP="00347751">
      <w:pPr>
        <w:keepNext/>
        <w:spacing w:before="240" w:after="60" w:line="240" w:lineRule="auto"/>
        <w:jc w:val="both"/>
        <w:outlineLvl w:val="1"/>
        <w:rPr>
          <w:rFonts w:ascii="Cambria" w:eastAsia="Times New Roman" w:hAnsi="Cambria"/>
          <w:b/>
          <w:bCs/>
          <w:i/>
          <w:iCs/>
          <w:noProof/>
          <w:color w:val="000080"/>
          <w:sz w:val="20"/>
          <w:szCs w:val="28"/>
          <w:lang w:val="en-US"/>
        </w:rPr>
      </w:pPr>
      <w:r>
        <w:rPr>
          <w:rFonts w:ascii="Cambria" w:eastAsia="Times New Roman" w:hAnsi="Cambria"/>
          <w:b/>
          <w:bCs/>
          <w:i/>
          <w:iCs/>
          <w:noProof/>
          <w:color w:val="000080"/>
          <w:sz w:val="20"/>
          <w:szCs w:val="28"/>
          <w:lang w:val="en-US"/>
        </w:rPr>
        <w:t>Reusing this work</w:t>
      </w:r>
    </w:p>
    <w:p w14:paraId="04F94536" w14:textId="77777777" w:rsidR="00347751" w:rsidRDefault="00347751" w:rsidP="00347751">
      <w:pPr>
        <w:jc w:val="both"/>
        <w:rPr>
          <w:rFonts w:ascii="Calibri" w:eastAsia="Calibri" w:hAnsi="Calibri" w:cs="Arial"/>
          <w:sz w:val="20"/>
          <w:szCs w:val="20"/>
        </w:rPr>
      </w:pPr>
      <w:r>
        <w:rPr>
          <w:rFonts w:cs="Arial"/>
          <w:sz w:val="20"/>
          <w:szCs w:val="20"/>
        </w:rPr>
        <w:t>To refer to or reuse parts of this work please include the copyright notice above including the serial number. The only exception is if you intend to only reuse a part of the work with its own specific copyright notice, in which case cite that.</w:t>
      </w:r>
    </w:p>
    <w:p w14:paraId="69E0E036" w14:textId="77777777" w:rsidR="00347751" w:rsidRDefault="00347751" w:rsidP="00347751">
      <w:pPr>
        <w:jc w:val="both"/>
        <w:rPr>
          <w:rFonts w:eastAsiaTheme="minorEastAsia" w:cs="Arial"/>
          <w:sz w:val="20"/>
          <w:szCs w:val="20"/>
          <w:lang w:eastAsia="en-GB"/>
        </w:rPr>
      </w:pPr>
      <w:r>
        <w:rPr>
          <w:rFonts w:cs="Arial"/>
          <w:sz w:val="20"/>
          <w:szCs w:val="20"/>
        </w:rPr>
        <w:lastRenderedPageBreak/>
        <w:t>If you create a new piece of work based on the original (at least in part), it will help other users to find your work if you modify and reuse this serial number. When you reuse this work, edit the serial number by choosing 3 letters to start (your initials or institutional code are good examples), change the date section (between the colons) to your creation date in ddmmyy format and retain the last 5 digits from the original serial number. Make the new serial number your copyright declaration or add it to an existing one, e.g. ‘abc:101011:011cs’.</w:t>
      </w:r>
    </w:p>
    <w:p w14:paraId="73066F46" w14:textId="77777777" w:rsidR="00347751" w:rsidRDefault="00347751" w:rsidP="00347751">
      <w:pPr>
        <w:jc w:val="both"/>
        <w:rPr>
          <w:rFonts w:cs="Arial"/>
          <w:sz w:val="20"/>
          <w:szCs w:val="20"/>
        </w:rPr>
      </w:pPr>
      <w:r>
        <w:rPr>
          <w:rFonts w:cs="Arial"/>
          <w:sz w:val="20"/>
          <w:szCs w:val="20"/>
        </w:rPr>
        <w:t>If you create a new piece of work or do not wish to link a new work with any existing materials contained within, a new code should be created. Choose your own 3-letter code, add the creation date and search as below on Google with a plus sign at the start, e.g. ‘+tom:030504’.   If nothing comes back citing this code then add a new 5-letter code of your choice to the end, e.g.; ‘:01lex’, and do a final search for the whole code. If the search returns a positive result, make up a new 5-letter code and try again. Add the new code your copyright declaration or add it to an existing one.</w:t>
      </w:r>
    </w:p>
    <w:p w14:paraId="528E3823" w14:textId="77777777" w:rsidR="00920ED2" w:rsidRDefault="00920ED2" w:rsidP="00156F62">
      <w:pPr>
        <w:ind w:left="426" w:hanging="426"/>
        <w:rPr>
          <w:rFonts w:ascii="Gill Sans MT" w:hAnsi="Gill Sans MT" w:cs="Helvetica"/>
          <w:lang w:val="en-US"/>
        </w:rPr>
      </w:pPr>
    </w:p>
    <w:p w14:paraId="47543C71" w14:textId="77777777" w:rsidR="00347751" w:rsidRDefault="00347751" w:rsidP="00156F62">
      <w:pPr>
        <w:ind w:left="426" w:hanging="426"/>
        <w:rPr>
          <w:rFonts w:ascii="Gill Sans MT" w:hAnsi="Gill Sans MT" w:cs="Helvetica"/>
          <w:lang w:val="en-US"/>
        </w:rPr>
      </w:pPr>
    </w:p>
    <w:p w14:paraId="350C8B3B" w14:textId="77777777" w:rsidR="00920ED2" w:rsidRPr="00BF0282" w:rsidRDefault="00920ED2" w:rsidP="00156F62">
      <w:pPr>
        <w:ind w:left="426" w:hanging="426"/>
        <w:rPr>
          <w:rFonts w:ascii="Gill Sans MT" w:hAnsi="Gill Sans MT"/>
        </w:rPr>
      </w:pPr>
    </w:p>
    <w:sectPr w:rsidR="00920ED2" w:rsidRPr="00BF0282">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F6A59" w14:textId="77777777" w:rsidR="000121C5" w:rsidRDefault="000121C5" w:rsidP="00656D31">
      <w:pPr>
        <w:spacing w:after="0" w:line="240" w:lineRule="auto"/>
      </w:pPr>
      <w:r>
        <w:separator/>
      </w:r>
    </w:p>
  </w:endnote>
  <w:endnote w:type="continuationSeparator" w:id="0">
    <w:p w14:paraId="7C992003" w14:textId="77777777" w:rsidR="000121C5" w:rsidRDefault="000121C5" w:rsidP="0065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altName w:val="Segoe UI"/>
    <w:charset w:val="00"/>
    <w:family w:val="swiss"/>
    <w:pitch w:val="variable"/>
    <w:sig w:usb0="00000001"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24847"/>
      <w:docPartObj>
        <w:docPartGallery w:val="Page Numbers (Bottom of Page)"/>
        <w:docPartUnique/>
      </w:docPartObj>
    </w:sdtPr>
    <w:sdtEndPr>
      <w:rPr>
        <w:color w:val="808080" w:themeColor="background1" w:themeShade="80"/>
        <w:spacing w:val="60"/>
      </w:rPr>
    </w:sdtEndPr>
    <w:sdtContent>
      <w:p w14:paraId="70B9FBB9" w14:textId="18F23E7C" w:rsidR="00EE1F9F" w:rsidRDefault="00EE1F9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D69A3" w:rsidRPr="000D69A3">
          <w:rPr>
            <w:b/>
            <w:bCs/>
            <w:noProof/>
          </w:rPr>
          <w:t>1</w:t>
        </w:r>
        <w:r>
          <w:rPr>
            <w:b/>
            <w:bCs/>
            <w:noProof/>
          </w:rPr>
          <w:fldChar w:fldCharType="end"/>
        </w:r>
        <w:r>
          <w:rPr>
            <w:b/>
            <w:bCs/>
          </w:rPr>
          <w:t xml:space="preserve"> | </w:t>
        </w:r>
        <w:r>
          <w:rPr>
            <w:color w:val="808080" w:themeColor="background1" w:themeShade="80"/>
            <w:spacing w:val="60"/>
          </w:rPr>
          <w:t>Page</w:t>
        </w:r>
      </w:p>
    </w:sdtContent>
  </w:sdt>
  <w:p w14:paraId="03AF00CB" w14:textId="77777777" w:rsidR="00EE1F9F" w:rsidRDefault="00EE1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1CAB8" w14:textId="77777777" w:rsidR="000121C5" w:rsidRDefault="000121C5" w:rsidP="00656D31">
      <w:pPr>
        <w:spacing w:after="0" w:line="240" w:lineRule="auto"/>
      </w:pPr>
      <w:r>
        <w:separator/>
      </w:r>
    </w:p>
  </w:footnote>
  <w:footnote w:type="continuationSeparator" w:id="0">
    <w:p w14:paraId="168C575D" w14:textId="77777777" w:rsidR="000121C5" w:rsidRDefault="000121C5" w:rsidP="00656D31">
      <w:pPr>
        <w:spacing w:after="0" w:line="240" w:lineRule="auto"/>
      </w:pPr>
      <w:r>
        <w:continuationSeparator/>
      </w:r>
    </w:p>
  </w:footnote>
  <w:footnote w:id="1">
    <w:p w14:paraId="01649830" w14:textId="105F5383" w:rsidR="00EE1F9F" w:rsidRPr="00EE1F9F" w:rsidRDefault="00EE1F9F">
      <w:pPr>
        <w:pStyle w:val="FootnoteText"/>
        <w:rPr>
          <w:rFonts w:ascii="Gill Sans MT" w:hAnsi="Gill Sans MT" w:cs="Arial"/>
          <w:sz w:val="22"/>
          <w:szCs w:val="22"/>
        </w:rPr>
      </w:pPr>
      <w:r w:rsidRPr="00EE1F9F">
        <w:rPr>
          <w:rStyle w:val="FootnoteReference"/>
          <w:rFonts w:ascii="Gill Sans MT" w:hAnsi="Gill Sans MT" w:cs="Arial"/>
          <w:sz w:val="22"/>
          <w:szCs w:val="22"/>
        </w:rPr>
        <w:footnoteRef/>
      </w:r>
      <w:r w:rsidRPr="00EE1F9F">
        <w:rPr>
          <w:rFonts w:ascii="Gill Sans MT" w:hAnsi="Gill Sans MT" w:cs="Arial"/>
          <w:sz w:val="22"/>
          <w:szCs w:val="22"/>
        </w:rPr>
        <w:t xml:space="preserve"> Participation was defined as 3 x 30 minutes of exercise per week. It included recreational walking and cycling, but excluded walking and cycling exclusively for travel </w:t>
      </w:r>
      <w:r w:rsidRPr="00EE1F9F">
        <w:rPr>
          <w:rFonts w:ascii="Gill Sans MT" w:hAnsi="Gill Sans MT" w:cs="Arial"/>
          <w:sz w:val="22"/>
          <w:szCs w:val="22"/>
          <w:lang w:val="en-US"/>
        </w:rPr>
        <w:t>(Sport England 2008a)</w:t>
      </w:r>
      <w:r w:rsidRPr="00EE1F9F">
        <w:rPr>
          <w:rFonts w:ascii="Gill Sans MT" w:hAnsi="Gill Sans MT" w:cs="Arial"/>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7D6C" w14:textId="2607CDDC" w:rsidR="00EE1F9F" w:rsidRPr="00EE1F9F" w:rsidRDefault="003305FC" w:rsidP="00EE1F9F">
    <w:pPr>
      <w:pStyle w:val="Header"/>
      <w:jc w:val="right"/>
      <w:rPr>
        <w:rFonts w:ascii="Gill Sans MT" w:hAnsi="Gill Sans MT"/>
      </w:rPr>
    </w:pPr>
    <w:r w:rsidRPr="003305FC">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147129DF" wp14:editId="09F579EA">
              <wp:simplePos x="0" y="0"/>
              <wp:positionH relativeFrom="page">
                <wp:posOffset>384320</wp:posOffset>
              </wp:positionH>
              <wp:positionV relativeFrom="page">
                <wp:posOffset>233045</wp:posOffset>
              </wp:positionV>
              <wp:extent cx="6932930" cy="608330"/>
              <wp:effectExtent l="0" t="0" r="1270" b="203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608330"/>
                        <a:chOff x="330" y="308"/>
                        <a:chExt cx="11602" cy="845"/>
                      </a:xfrm>
                    </wpg:grpSpPr>
                    <wps:wsp>
                      <wps:cNvPr id="8" name="Rectangle 7"/>
                      <wps:cNvSpPr>
                        <a:spLocks noChangeArrowheads="1"/>
                      </wps:cNvSpPr>
                      <wps:spPr bwMode="auto">
                        <a:xfrm>
                          <a:off x="377" y="360"/>
                          <a:ext cx="9346" cy="720"/>
                        </a:xfrm>
                        <a:prstGeom prst="rect">
                          <a:avLst/>
                        </a:prstGeom>
                        <a:solidFill>
                          <a:srgbClr val="FF0000"/>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E0F88D2" w14:textId="7404E385" w:rsidR="003305FC" w:rsidRPr="003305FC" w:rsidRDefault="003305FC" w:rsidP="003305FC">
                            <w:pPr>
                              <w:pStyle w:val="Header"/>
                              <w:shd w:val="clear" w:color="auto" w:fill="00B050"/>
                              <w:rPr>
                                <w:rFonts w:ascii="Calibri" w:hAnsi="Calibri"/>
                                <w:color w:val="FFFFFF" w:themeColor="background1"/>
                                <w:sz w:val="28"/>
                                <w:szCs w:val="28"/>
                              </w:rPr>
                            </w:pPr>
                            <w:r w:rsidRPr="003305FC">
                              <w:rPr>
                                <w:rFonts w:ascii="Calibri" w:hAnsi="Calibri"/>
                                <w:color w:val="FFFFFF" w:themeColor="background1"/>
                                <w:sz w:val="28"/>
                                <w:szCs w:val="28"/>
                              </w:rPr>
                              <w:t>Resource Guide</w:t>
                            </w:r>
                          </w:p>
                          <w:p w14:paraId="6500C391" w14:textId="6E5D31AE" w:rsidR="003305FC" w:rsidRPr="003305FC" w:rsidRDefault="003305FC" w:rsidP="003305FC">
                            <w:pPr>
                              <w:pStyle w:val="Header"/>
                              <w:shd w:val="clear" w:color="auto" w:fill="00B050"/>
                              <w:rPr>
                                <w:rFonts w:ascii="Calibri" w:hAnsi="Calibri"/>
                                <w:color w:val="FFFFFF" w:themeColor="background1"/>
                                <w:sz w:val="28"/>
                                <w:szCs w:val="28"/>
                              </w:rPr>
                            </w:pPr>
                            <w:r w:rsidRPr="003305FC">
                              <w:rPr>
                                <w:rFonts w:ascii="Calibri" w:hAnsi="Calibri"/>
                                <w:color w:val="FFFFFF" w:themeColor="background1"/>
                                <w:sz w:val="28"/>
                                <w:szCs w:val="28"/>
                              </w:rPr>
                              <w:t>Olympics: Mass Participation</w:t>
                            </w:r>
                          </w:p>
                          <w:p w14:paraId="695B8570" w14:textId="77777777" w:rsidR="003305FC" w:rsidRDefault="003305FC" w:rsidP="003305FC">
                            <w:pPr>
                              <w:rPr>
                                <w:rFonts w:ascii="Calibri" w:hAnsi="Calibri"/>
                              </w:rPr>
                            </w:pPr>
                          </w:p>
                        </w:txbxContent>
                      </wps:txbx>
                      <wps:bodyPr rot="0" vert="horz" wrap="square" lIns="91440" tIns="45720" rIns="91440" bIns="45720" anchor="ctr" anchorCtr="0" upright="1">
                        <a:noAutofit/>
                      </wps:bodyPr>
                    </wps:wsp>
                    <wps:wsp>
                      <wps:cNvPr id="9" name="Rectangle 8"/>
                      <wps:cNvSpPr>
                        <a:spLocks noChangeArrowheads="1"/>
                      </wps:cNvSpPr>
                      <wps:spPr bwMode="auto">
                        <a:xfrm>
                          <a:off x="9763" y="360"/>
                          <a:ext cx="2169" cy="793"/>
                        </a:xfrm>
                        <a:prstGeom prst="rect">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14:paraId="63A389AF" w14:textId="77777777" w:rsidR="003305FC" w:rsidRDefault="003305FC" w:rsidP="003305FC">
                            <w:pPr>
                              <w:rPr>
                                <w:szCs w:val="36"/>
                              </w:rPr>
                            </w:pPr>
                            <w:r>
                              <w:rPr>
                                <w:szCs w:val="36"/>
                              </w:rPr>
                              <w:t xml:space="preserve">  </w:t>
                            </w:r>
                            <w:r>
                              <w:rPr>
                                <w:noProof/>
                                <w:sz w:val="20"/>
                                <w:szCs w:val="20"/>
                                <w:lang w:eastAsia="en-GB"/>
                              </w:rPr>
                              <w:drawing>
                                <wp:inline distT="0" distB="0" distL="0" distR="0" wp14:anchorId="741F2701" wp14:editId="6A2845BA">
                                  <wp:extent cx="952500" cy="438150"/>
                                  <wp:effectExtent l="0" t="0" r="0" b="0"/>
                                  <wp:docPr id="1" name="Picture 2"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 Legacies flame logo.&#10;&#10;See http://www.heacademy.ac.uk/learninglegacies/home for more inform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10" name="Rectangle 9" descr="Discussion Starter.&#10;Oscar Pistorius - Oscar Pistorius Versus the IAAF.&#10;&#10;Learning Lecagies."/>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0.25pt;margin-top:18.35pt;width:545.9pt;height:47.9pt;z-index:251659264;mso-position-horizontal-relative:page;mso-position-vertical-relative:page" coordorigin="330,308" coordsize="1160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">
              <v:rect id="Rectangle 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MBrsA&#10;AADaAAAADwAAAGRycy9kb3ducmV2LnhtbERPSwrCMBDdC94hjOBOk7oQrUYRQRDBhZ8DjM3YFptJ&#10;bWKttzcLweXj/ZfrzlaipcaXjjUkYwWCOHOm5FzD9bIbzUD4gGywckwaPuRhver3lpga9+YTteeQ&#10;ixjCPkUNRQh1KqXPCrLox64mjtzdNRZDhE0uTYPvGG4rOVFqKi2WHBsKrGlbUPY4v6wGVtVH+uRx&#10;nB8mrdokt2foZk+th4NuswARqAt/8c+9Nxri1ngl3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ZYTAa7AAAA2gAAAA8AAAAAAAAAAAAAAAAAmAIAAGRycy9kb3ducmV2Lnht&#10;bFBLBQYAAAAABAAEAPUAAACAAwAAAAA=&#10;" fillcolor="red" stroked="f" strokecolor="white" strokeweight="1.5pt">
                <v:textbox>
                  <w:txbxContent>
                    <w:p w14:paraId="6E0F88D2" w14:textId="7404E385" w:rsidR="003305FC" w:rsidRPr="003305FC" w:rsidRDefault="003305FC" w:rsidP="003305FC">
                      <w:pPr>
                        <w:pStyle w:val="Header"/>
                        <w:shd w:val="clear" w:color="auto" w:fill="00B050"/>
                        <w:rPr>
                          <w:rFonts w:ascii="Calibri" w:hAnsi="Calibri"/>
                          <w:color w:val="FFFFFF" w:themeColor="background1"/>
                          <w:sz w:val="28"/>
                          <w:szCs w:val="28"/>
                        </w:rPr>
                      </w:pPr>
                      <w:r w:rsidRPr="003305FC">
                        <w:rPr>
                          <w:rFonts w:ascii="Calibri" w:hAnsi="Calibri"/>
                          <w:color w:val="FFFFFF" w:themeColor="background1"/>
                          <w:sz w:val="28"/>
                          <w:szCs w:val="28"/>
                        </w:rPr>
                        <w:t>Resource Guide</w:t>
                      </w:r>
                    </w:p>
                    <w:p w14:paraId="6500C391" w14:textId="6E5D31AE" w:rsidR="003305FC" w:rsidRPr="003305FC" w:rsidRDefault="003305FC" w:rsidP="003305FC">
                      <w:pPr>
                        <w:pStyle w:val="Header"/>
                        <w:shd w:val="clear" w:color="auto" w:fill="00B050"/>
                        <w:rPr>
                          <w:rFonts w:ascii="Calibri" w:hAnsi="Calibri"/>
                          <w:color w:val="FFFFFF" w:themeColor="background1"/>
                          <w:sz w:val="28"/>
                          <w:szCs w:val="28"/>
                        </w:rPr>
                      </w:pPr>
                      <w:r w:rsidRPr="003305FC">
                        <w:rPr>
                          <w:rFonts w:ascii="Calibri" w:hAnsi="Calibri"/>
                          <w:color w:val="FFFFFF" w:themeColor="background1"/>
                          <w:sz w:val="28"/>
                          <w:szCs w:val="28"/>
                        </w:rPr>
                        <w:t>Olympics: Mass Participation</w:t>
                      </w:r>
                    </w:p>
                    <w:p w14:paraId="695B8570" w14:textId="77777777" w:rsidR="003305FC" w:rsidRDefault="003305FC" w:rsidP="003305FC">
                      <w:pPr>
                        <w:rPr>
                          <w:rFonts w:ascii="Calibri" w:hAnsi="Calibri"/>
                        </w:rPr>
                      </w:pPr>
                    </w:p>
                  </w:txbxContent>
                </v:textbox>
              </v:rect>
              <v:rect id="Rectangle 8" o:spid="_x0000_s1028" style="position:absolute;left:9763;top:360;width:2169;height: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OFYMQA&#10;AADaAAAADwAAAGRycy9kb3ducmV2LnhtbESPQWvCQBSE7wX/w/IEb3VjD9JEN0GFitCDNI2H3h7Z&#10;ZzaYfRuzq6b/vlso9DjMzDfMuhhtJ+40+NaxgsU8AUFcO91yo6D6fHt+BeEDssbOMSn4Jg9FPnla&#10;Y6bdgz/oXoZGRAj7DBWYEPpMSl8bsujnrieO3tkNFkOUQyP1gI8It518SZKltNhyXDDY085QfSlv&#10;VgF6v9+drtXpeHxPv2RabfeX0ig1m46bFYhAY/gP/7UPWkEK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jhWDEAAAA2gAAAA8AAAAAAAAAAAAAAAAAmAIAAGRycy9k&#10;b3ducmV2LnhtbFBLBQYAAAAABAAEAPUAAACJAwAAAAA=&#10;" filled="f" fillcolor="#9bbb59" stroked="f" strokecolor="white" strokeweight="2pt">
                <v:textbox>
                  <w:txbxContent>
                    <w:p w14:paraId="63A389AF" w14:textId="77777777" w:rsidR="003305FC" w:rsidRDefault="003305FC" w:rsidP="003305FC">
                      <w:pPr>
                        <w:rPr>
                          <w:szCs w:val="36"/>
                        </w:rPr>
                      </w:pPr>
                      <w:r>
                        <w:rPr>
                          <w:szCs w:val="36"/>
                        </w:rPr>
                        <w:t xml:space="preserve">  </w:t>
                      </w:r>
                      <w:r>
                        <w:rPr>
                          <w:noProof/>
                          <w:sz w:val="20"/>
                          <w:szCs w:val="20"/>
                          <w:lang w:eastAsia="en-GB"/>
                        </w:rPr>
                        <w:drawing>
                          <wp:inline distT="0" distB="0" distL="0" distR="0" wp14:anchorId="741F2701" wp14:editId="6A2845BA">
                            <wp:extent cx="952500" cy="438150"/>
                            <wp:effectExtent l="0" t="0" r="0" b="0"/>
                            <wp:docPr id="1" name="Picture 2"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ing Legacies flame logo.&#10;&#10;See http://www.heacademy.ac.uk/learninglegacies/home for more inform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xbxContent>
                </v:textbox>
              </v:rect>
              <v:rect id="Rectangle 9" o:spid="_x0000_s1029" alt="Discussion Starter.&#10;Oscar Pistorius - Oscar Pistorius Versus the IAAF.&#10;&#10;Learning Lecagies."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Rs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DRsYAAADbAAAADwAAAAAAAAAAAAAAAACYAgAAZHJz&#10;L2Rvd25yZXYueG1sUEsFBgAAAAAEAAQA9QAAAIsDA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227C"/>
    <w:multiLevelType w:val="hybridMultilevel"/>
    <w:tmpl w:val="5FFE1842"/>
    <w:lvl w:ilvl="0" w:tplc="D9FE930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757A67"/>
    <w:multiLevelType w:val="hybridMultilevel"/>
    <w:tmpl w:val="A59610FC"/>
    <w:lvl w:ilvl="0" w:tplc="04F454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47"/>
    <w:rsid w:val="000036FA"/>
    <w:rsid w:val="000067CC"/>
    <w:rsid w:val="000121AD"/>
    <w:rsid w:val="000121C5"/>
    <w:rsid w:val="0001635C"/>
    <w:rsid w:val="000172A6"/>
    <w:rsid w:val="00020CD3"/>
    <w:rsid w:val="00021A5E"/>
    <w:rsid w:val="0003735F"/>
    <w:rsid w:val="00053E9D"/>
    <w:rsid w:val="00060B91"/>
    <w:rsid w:val="000820E4"/>
    <w:rsid w:val="00094E70"/>
    <w:rsid w:val="000956A3"/>
    <w:rsid w:val="00095C44"/>
    <w:rsid w:val="000B6620"/>
    <w:rsid w:val="000D49BE"/>
    <w:rsid w:val="000D69A3"/>
    <w:rsid w:val="000D780C"/>
    <w:rsid w:val="000F28CD"/>
    <w:rsid w:val="00101C19"/>
    <w:rsid w:val="00102BF2"/>
    <w:rsid w:val="0010590E"/>
    <w:rsid w:val="00131EA4"/>
    <w:rsid w:val="00144D8D"/>
    <w:rsid w:val="0015169F"/>
    <w:rsid w:val="00156F62"/>
    <w:rsid w:val="0017013B"/>
    <w:rsid w:val="00174DCE"/>
    <w:rsid w:val="00177346"/>
    <w:rsid w:val="00180E36"/>
    <w:rsid w:val="001B3A6B"/>
    <w:rsid w:val="001C47F3"/>
    <w:rsid w:val="001C74A9"/>
    <w:rsid w:val="001D2EF0"/>
    <w:rsid w:val="001D3A3C"/>
    <w:rsid w:val="001E2D09"/>
    <w:rsid w:val="001E7B48"/>
    <w:rsid w:val="001F6777"/>
    <w:rsid w:val="00201DFA"/>
    <w:rsid w:val="00215CDA"/>
    <w:rsid w:val="00230917"/>
    <w:rsid w:val="00240FDE"/>
    <w:rsid w:val="0024249D"/>
    <w:rsid w:val="0024448D"/>
    <w:rsid w:val="00252F00"/>
    <w:rsid w:val="0025785D"/>
    <w:rsid w:val="00260DD8"/>
    <w:rsid w:val="00261A5A"/>
    <w:rsid w:val="00271AFC"/>
    <w:rsid w:val="00275455"/>
    <w:rsid w:val="00285C15"/>
    <w:rsid w:val="00285DB9"/>
    <w:rsid w:val="00292119"/>
    <w:rsid w:val="0029523C"/>
    <w:rsid w:val="00295837"/>
    <w:rsid w:val="002A5D1C"/>
    <w:rsid w:val="002C5AD6"/>
    <w:rsid w:val="002D50C3"/>
    <w:rsid w:val="002F3E13"/>
    <w:rsid w:val="002F54C2"/>
    <w:rsid w:val="0031211B"/>
    <w:rsid w:val="003305FC"/>
    <w:rsid w:val="00333E50"/>
    <w:rsid w:val="0033414A"/>
    <w:rsid w:val="00347751"/>
    <w:rsid w:val="003533E4"/>
    <w:rsid w:val="00362F91"/>
    <w:rsid w:val="00363623"/>
    <w:rsid w:val="00364D8A"/>
    <w:rsid w:val="00371922"/>
    <w:rsid w:val="003B13BD"/>
    <w:rsid w:val="003C1DAF"/>
    <w:rsid w:val="003C73C7"/>
    <w:rsid w:val="003E42D8"/>
    <w:rsid w:val="003F56B9"/>
    <w:rsid w:val="00400A1C"/>
    <w:rsid w:val="00410778"/>
    <w:rsid w:val="00445E7D"/>
    <w:rsid w:val="00446C03"/>
    <w:rsid w:val="0046268D"/>
    <w:rsid w:val="004674DB"/>
    <w:rsid w:val="00487957"/>
    <w:rsid w:val="0049153E"/>
    <w:rsid w:val="004917B6"/>
    <w:rsid w:val="004931B9"/>
    <w:rsid w:val="00494BA0"/>
    <w:rsid w:val="00495A47"/>
    <w:rsid w:val="004A66C6"/>
    <w:rsid w:val="004C4851"/>
    <w:rsid w:val="004C4FAD"/>
    <w:rsid w:val="004D0EF4"/>
    <w:rsid w:val="004F0325"/>
    <w:rsid w:val="004F2010"/>
    <w:rsid w:val="004F28F2"/>
    <w:rsid w:val="004F560E"/>
    <w:rsid w:val="00524296"/>
    <w:rsid w:val="00557B98"/>
    <w:rsid w:val="00584F90"/>
    <w:rsid w:val="00596DE1"/>
    <w:rsid w:val="005B1057"/>
    <w:rsid w:val="005B6E0C"/>
    <w:rsid w:val="005C2F3B"/>
    <w:rsid w:val="005C7399"/>
    <w:rsid w:val="005F061C"/>
    <w:rsid w:val="005F0C2E"/>
    <w:rsid w:val="0061284A"/>
    <w:rsid w:val="00614475"/>
    <w:rsid w:val="00626478"/>
    <w:rsid w:val="00640CE0"/>
    <w:rsid w:val="00645CE9"/>
    <w:rsid w:val="00652DE1"/>
    <w:rsid w:val="00653610"/>
    <w:rsid w:val="00655B6F"/>
    <w:rsid w:val="00656D31"/>
    <w:rsid w:val="00665072"/>
    <w:rsid w:val="00693741"/>
    <w:rsid w:val="006A1EC8"/>
    <w:rsid w:val="006A4B02"/>
    <w:rsid w:val="006A775D"/>
    <w:rsid w:val="006B2344"/>
    <w:rsid w:val="006B4A80"/>
    <w:rsid w:val="006D0D21"/>
    <w:rsid w:val="006E5981"/>
    <w:rsid w:val="006F0136"/>
    <w:rsid w:val="00703F14"/>
    <w:rsid w:val="00706A1A"/>
    <w:rsid w:val="00712CC7"/>
    <w:rsid w:val="00724C45"/>
    <w:rsid w:val="00727C03"/>
    <w:rsid w:val="00760173"/>
    <w:rsid w:val="00775D3B"/>
    <w:rsid w:val="00777196"/>
    <w:rsid w:val="007C7CE5"/>
    <w:rsid w:val="007D4C7F"/>
    <w:rsid w:val="007F33BF"/>
    <w:rsid w:val="007F5098"/>
    <w:rsid w:val="00800065"/>
    <w:rsid w:val="00810A17"/>
    <w:rsid w:val="008148DA"/>
    <w:rsid w:val="00825882"/>
    <w:rsid w:val="00833223"/>
    <w:rsid w:val="008447DB"/>
    <w:rsid w:val="00847AD4"/>
    <w:rsid w:val="00853359"/>
    <w:rsid w:val="00860E52"/>
    <w:rsid w:val="0087320F"/>
    <w:rsid w:val="00880ACE"/>
    <w:rsid w:val="008825C5"/>
    <w:rsid w:val="00894F6A"/>
    <w:rsid w:val="008A19BE"/>
    <w:rsid w:val="008D7D13"/>
    <w:rsid w:val="008E518B"/>
    <w:rsid w:val="008F0C66"/>
    <w:rsid w:val="00900CAC"/>
    <w:rsid w:val="00905607"/>
    <w:rsid w:val="00907744"/>
    <w:rsid w:val="00911BFC"/>
    <w:rsid w:val="0091596D"/>
    <w:rsid w:val="00916BA1"/>
    <w:rsid w:val="00920ED2"/>
    <w:rsid w:val="00933D95"/>
    <w:rsid w:val="00941442"/>
    <w:rsid w:val="009438DC"/>
    <w:rsid w:val="00947B3A"/>
    <w:rsid w:val="00950C57"/>
    <w:rsid w:val="00955B57"/>
    <w:rsid w:val="0096098E"/>
    <w:rsid w:val="00960BEE"/>
    <w:rsid w:val="00965637"/>
    <w:rsid w:val="00974159"/>
    <w:rsid w:val="0097613D"/>
    <w:rsid w:val="00977993"/>
    <w:rsid w:val="009926A5"/>
    <w:rsid w:val="009B4970"/>
    <w:rsid w:val="009B7447"/>
    <w:rsid w:val="009D294F"/>
    <w:rsid w:val="009D4CE5"/>
    <w:rsid w:val="009E1282"/>
    <w:rsid w:val="009F2E51"/>
    <w:rsid w:val="00A0197E"/>
    <w:rsid w:val="00A0751B"/>
    <w:rsid w:val="00A14334"/>
    <w:rsid w:val="00A2538F"/>
    <w:rsid w:val="00A27AEC"/>
    <w:rsid w:val="00A31795"/>
    <w:rsid w:val="00A43142"/>
    <w:rsid w:val="00A46FFC"/>
    <w:rsid w:val="00A50581"/>
    <w:rsid w:val="00A50AE0"/>
    <w:rsid w:val="00A704A6"/>
    <w:rsid w:val="00A71DE9"/>
    <w:rsid w:val="00A77457"/>
    <w:rsid w:val="00A91B2E"/>
    <w:rsid w:val="00A93E3E"/>
    <w:rsid w:val="00AA3079"/>
    <w:rsid w:val="00AB2AF9"/>
    <w:rsid w:val="00AB392B"/>
    <w:rsid w:val="00AC09AD"/>
    <w:rsid w:val="00AC3647"/>
    <w:rsid w:val="00AD66E1"/>
    <w:rsid w:val="00AE2CFA"/>
    <w:rsid w:val="00B021A3"/>
    <w:rsid w:val="00B16C0C"/>
    <w:rsid w:val="00B263B2"/>
    <w:rsid w:val="00B35E17"/>
    <w:rsid w:val="00B42020"/>
    <w:rsid w:val="00B51378"/>
    <w:rsid w:val="00B554B3"/>
    <w:rsid w:val="00B65139"/>
    <w:rsid w:val="00B755C4"/>
    <w:rsid w:val="00B76BB3"/>
    <w:rsid w:val="00B86953"/>
    <w:rsid w:val="00BA4683"/>
    <w:rsid w:val="00BA55B7"/>
    <w:rsid w:val="00BB6D88"/>
    <w:rsid w:val="00BB7F64"/>
    <w:rsid w:val="00BC1676"/>
    <w:rsid w:val="00BD2109"/>
    <w:rsid w:val="00BD5333"/>
    <w:rsid w:val="00BE32FD"/>
    <w:rsid w:val="00BF0282"/>
    <w:rsid w:val="00BF67B4"/>
    <w:rsid w:val="00C03F83"/>
    <w:rsid w:val="00C077D2"/>
    <w:rsid w:val="00C16326"/>
    <w:rsid w:val="00C41818"/>
    <w:rsid w:val="00C65AAD"/>
    <w:rsid w:val="00C672E9"/>
    <w:rsid w:val="00C86B2D"/>
    <w:rsid w:val="00C937F3"/>
    <w:rsid w:val="00CA1A47"/>
    <w:rsid w:val="00CC6386"/>
    <w:rsid w:val="00CC709B"/>
    <w:rsid w:val="00CE5BC7"/>
    <w:rsid w:val="00CE66E8"/>
    <w:rsid w:val="00CF4BC4"/>
    <w:rsid w:val="00CF58F0"/>
    <w:rsid w:val="00CF6C41"/>
    <w:rsid w:val="00CF7E70"/>
    <w:rsid w:val="00D005FF"/>
    <w:rsid w:val="00D00B74"/>
    <w:rsid w:val="00D24E8E"/>
    <w:rsid w:val="00D47A04"/>
    <w:rsid w:val="00D508F6"/>
    <w:rsid w:val="00D558D6"/>
    <w:rsid w:val="00D66BA9"/>
    <w:rsid w:val="00D96FC1"/>
    <w:rsid w:val="00D97E9D"/>
    <w:rsid w:val="00DC6E50"/>
    <w:rsid w:val="00DD55BB"/>
    <w:rsid w:val="00DE0B1E"/>
    <w:rsid w:val="00DF2B44"/>
    <w:rsid w:val="00DF4E5F"/>
    <w:rsid w:val="00DF65F5"/>
    <w:rsid w:val="00E01323"/>
    <w:rsid w:val="00E037EB"/>
    <w:rsid w:val="00E17939"/>
    <w:rsid w:val="00E40A26"/>
    <w:rsid w:val="00E57598"/>
    <w:rsid w:val="00E579B2"/>
    <w:rsid w:val="00E62253"/>
    <w:rsid w:val="00E7514D"/>
    <w:rsid w:val="00E75F1B"/>
    <w:rsid w:val="00E843B1"/>
    <w:rsid w:val="00E94159"/>
    <w:rsid w:val="00EA5C0D"/>
    <w:rsid w:val="00EB178E"/>
    <w:rsid w:val="00EB28C4"/>
    <w:rsid w:val="00EB673C"/>
    <w:rsid w:val="00ED3847"/>
    <w:rsid w:val="00EE1F9F"/>
    <w:rsid w:val="00EE28C1"/>
    <w:rsid w:val="00EF1BF5"/>
    <w:rsid w:val="00EF7FB5"/>
    <w:rsid w:val="00F11233"/>
    <w:rsid w:val="00F1471B"/>
    <w:rsid w:val="00F162F4"/>
    <w:rsid w:val="00F2316D"/>
    <w:rsid w:val="00F30F32"/>
    <w:rsid w:val="00F350F2"/>
    <w:rsid w:val="00F4713C"/>
    <w:rsid w:val="00F514C4"/>
    <w:rsid w:val="00F5393D"/>
    <w:rsid w:val="00F5521E"/>
    <w:rsid w:val="00F55290"/>
    <w:rsid w:val="00F56180"/>
    <w:rsid w:val="00F57135"/>
    <w:rsid w:val="00F66086"/>
    <w:rsid w:val="00F732A8"/>
    <w:rsid w:val="00F90E88"/>
    <w:rsid w:val="00F91FD4"/>
    <w:rsid w:val="00F972B9"/>
    <w:rsid w:val="00F97A85"/>
    <w:rsid w:val="00F97F58"/>
    <w:rsid w:val="00FA6819"/>
    <w:rsid w:val="00FB1E85"/>
    <w:rsid w:val="00FB3620"/>
    <w:rsid w:val="00FB56B4"/>
    <w:rsid w:val="00FC2864"/>
    <w:rsid w:val="00FC49C4"/>
    <w:rsid w:val="00FD50DE"/>
    <w:rsid w:val="00FE1B2C"/>
    <w:rsid w:val="00FE5DA6"/>
    <w:rsid w:val="00FF6235"/>
    <w:rsid w:val="00FF6B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C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F9F"/>
    <w:pPr>
      <w:keepNext/>
      <w:keepLines/>
      <w:numPr>
        <w:numId w:val="2"/>
      </w:numPr>
      <w:spacing w:before="200" w:after="0"/>
      <w:outlineLvl w:val="1"/>
    </w:pPr>
    <w:rPr>
      <w:rFonts w:ascii="Gill Sans MT" w:eastAsiaTheme="majorEastAsia" w:hAnsi="Gill Sans MT"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294F"/>
    <w:rPr>
      <w:sz w:val="18"/>
      <w:szCs w:val="18"/>
    </w:rPr>
  </w:style>
  <w:style w:type="paragraph" w:styleId="CommentText">
    <w:name w:val="annotation text"/>
    <w:basedOn w:val="Normal"/>
    <w:link w:val="CommentTextChar"/>
    <w:uiPriority w:val="99"/>
    <w:semiHidden/>
    <w:unhideWhenUsed/>
    <w:rsid w:val="009D294F"/>
    <w:pPr>
      <w:spacing w:line="240" w:lineRule="auto"/>
    </w:pPr>
    <w:rPr>
      <w:sz w:val="24"/>
      <w:szCs w:val="24"/>
    </w:rPr>
  </w:style>
  <w:style w:type="character" w:customStyle="1" w:styleId="CommentTextChar">
    <w:name w:val="Comment Text Char"/>
    <w:basedOn w:val="DefaultParagraphFont"/>
    <w:link w:val="CommentText"/>
    <w:uiPriority w:val="99"/>
    <w:semiHidden/>
    <w:rsid w:val="009D294F"/>
    <w:rPr>
      <w:sz w:val="24"/>
      <w:szCs w:val="24"/>
    </w:rPr>
  </w:style>
  <w:style w:type="paragraph" w:styleId="CommentSubject">
    <w:name w:val="annotation subject"/>
    <w:basedOn w:val="CommentText"/>
    <w:next w:val="CommentText"/>
    <w:link w:val="CommentSubjectChar"/>
    <w:uiPriority w:val="99"/>
    <w:semiHidden/>
    <w:unhideWhenUsed/>
    <w:rsid w:val="009D294F"/>
    <w:rPr>
      <w:b/>
      <w:bCs/>
      <w:sz w:val="20"/>
      <w:szCs w:val="20"/>
    </w:rPr>
  </w:style>
  <w:style w:type="character" w:customStyle="1" w:styleId="CommentSubjectChar">
    <w:name w:val="Comment Subject Char"/>
    <w:basedOn w:val="CommentTextChar"/>
    <w:link w:val="CommentSubject"/>
    <w:uiPriority w:val="99"/>
    <w:semiHidden/>
    <w:rsid w:val="009D294F"/>
    <w:rPr>
      <w:b/>
      <w:bCs/>
      <w:sz w:val="20"/>
      <w:szCs w:val="20"/>
    </w:rPr>
  </w:style>
  <w:style w:type="paragraph" w:styleId="BalloonText">
    <w:name w:val="Balloon Text"/>
    <w:basedOn w:val="Normal"/>
    <w:link w:val="BalloonTextChar"/>
    <w:uiPriority w:val="99"/>
    <w:semiHidden/>
    <w:unhideWhenUsed/>
    <w:rsid w:val="009D29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94F"/>
    <w:rPr>
      <w:rFonts w:ascii="Lucida Grande" w:hAnsi="Lucida Grande" w:cs="Lucida Grande"/>
      <w:sz w:val="18"/>
      <w:szCs w:val="18"/>
    </w:rPr>
  </w:style>
  <w:style w:type="paragraph" w:styleId="ListParagraph">
    <w:name w:val="List Paragraph"/>
    <w:basedOn w:val="Normal"/>
    <w:uiPriority w:val="34"/>
    <w:qFormat/>
    <w:rsid w:val="00557B98"/>
    <w:pPr>
      <w:ind w:left="720"/>
      <w:contextualSpacing/>
    </w:pPr>
  </w:style>
  <w:style w:type="paragraph" w:styleId="Header">
    <w:name w:val="header"/>
    <w:basedOn w:val="Normal"/>
    <w:link w:val="HeaderChar"/>
    <w:uiPriority w:val="99"/>
    <w:unhideWhenUsed/>
    <w:rsid w:val="0065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D31"/>
  </w:style>
  <w:style w:type="paragraph" w:styleId="Footer">
    <w:name w:val="footer"/>
    <w:basedOn w:val="Normal"/>
    <w:link w:val="FooterChar"/>
    <w:uiPriority w:val="99"/>
    <w:unhideWhenUsed/>
    <w:rsid w:val="0065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D31"/>
  </w:style>
  <w:style w:type="paragraph" w:styleId="FootnoteText">
    <w:name w:val="footnote text"/>
    <w:basedOn w:val="Normal"/>
    <w:link w:val="FootnoteTextChar"/>
    <w:uiPriority w:val="99"/>
    <w:semiHidden/>
    <w:unhideWhenUsed/>
    <w:rsid w:val="00252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F00"/>
    <w:rPr>
      <w:sz w:val="20"/>
      <w:szCs w:val="20"/>
    </w:rPr>
  </w:style>
  <w:style w:type="character" w:styleId="FootnoteReference">
    <w:name w:val="footnote reference"/>
    <w:basedOn w:val="DefaultParagraphFont"/>
    <w:uiPriority w:val="99"/>
    <w:semiHidden/>
    <w:unhideWhenUsed/>
    <w:rsid w:val="00252F00"/>
    <w:rPr>
      <w:vertAlign w:val="superscript"/>
    </w:rPr>
  </w:style>
  <w:style w:type="character" w:styleId="Hyperlink">
    <w:name w:val="Hyperlink"/>
    <w:basedOn w:val="DefaultParagraphFont"/>
    <w:uiPriority w:val="99"/>
    <w:unhideWhenUsed/>
    <w:rsid w:val="00A0197E"/>
    <w:rPr>
      <w:color w:val="0000FF" w:themeColor="hyperlink"/>
      <w:u w:val="single"/>
    </w:rPr>
  </w:style>
  <w:style w:type="paragraph" w:styleId="NormalWeb">
    <w:name w:val="Normal (Web)"/>
    <w:basedOn w:val="Normal"/>
    <w:uiPriority w:val="99"/>
    <w:semiHidden/>
    <w:unhideWhenUsed/>
    <w:rsid w:val="00F57135"/>
    <w:pPr>
      <w:spacing w:before="100" w:beforeAutospacing="1" w:after="100" w:afterAutospacing="1" w:line="240" w:lineRule="auto"/>
    </w:pPr>
    <w:rPr>
      <w:rFonts w:ascii="Times" w:hAnsi="Times" w:cs="Times New Roman"/>
      <w:sz w:val="20"/>
      <w:szCs w:val="20"/>
      <w:lang w:val="en-AU"/>
    </w:rPr>
  </w:style>
  <w:style w:type="character" w:customStyle="1" w:styleId="Heading1Char">
    <w:name w:val="Heading 1 Char"/>
    <w:basedOn w:val="DefaultParagraphFont"/>
    <w:link w:val="Heading1"/>
    <w:uiPriority w:val="9"/>
    <w:rsid w:val="00EE1F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1F9F"/>
    <w:rPr>
      <w:rFonts w:ascii="Gill Sans MT" w:eastAsiaTheme="majorEastAsia" w:hAnsi="Gill Sans MT" w:cstheme="majorBidi"/>
      <w:b/>
      <w:bCs/>
      <w:color w:val="4F81BD" w:themeColor="accent1"/>
      <w:sz w:val="26"/>
      <w:szCs w:val="26"/>
    </w:rPr>
  </w:style>
  <w:style w:type="character" w:styleId="FollowedHyperlink">
    <w:name w:val="FollowedHyperlink"/>
    <w:basedOn w:val="DefaultParagraphFont"/>
    <w:uiPriority w:val="99"/>
    <w:semiHidden/>
    <w:unhideWhenUsed/>
    <w:rsid w:val="007601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F9F"/>
    <w:pPr>
      <w:keepNext/>
      <w:keepLines/>
      <w:numPr>
        <w:numId w:val="2"/>
      </w:numPr>
      <w:spacing w:before="200" w:after="0"/>
      <w:outlineLvl w:val="1"/>
    </w:pPr>
    <w:rPr>
      <w:rFonts w:ascii="Gill Sans MT" w:eastAsiaTheme="majorEastAsia" w:hAnsi="Gill Sans MT"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294F"/>
    <w:rPr>
      <w:sz w:val="18"/>
      <w:szCs w:val="18"/>
    </w:rPr>
  </w:style>
  <w:style w:type="paragraph" w:styleId="CommentText">
    <w:name w:val="annotation text"/>
    <w:basedOn w:val="Normal"/>
    <w:link w:val="CommentTextChar"/>
    <w:uiPriority w:val="99"/>
    <w:semiHidden/>
    <w:unhideWhenUsed/>
    <w:rsid w:val="009D294F"/>
    <w:pPr>
      <w:spacing w:line="240" w:lineRule="auto"/>
    </w:pPr>
    <w:rPr>
      <w:sz w:val="24"/>
      <w:szCs w:val="24"/>
    </w:rPr>
  </w:style>
  <w:style w:type="character" w:customStyle="1" w:styleId="CommentTextChar">
    <w:name w:val="Comment Text Char"/>
    <w:basedOn w:val="DefaultParagraphFont"/>
    <w:link w:val="CommentText"/>
    <w:uiPriority w:val="99"/>
    <w:semiHidden/>
    <w:rsid w:val="009D294F"/>
    <w:rPr>
      <w:sz w:val="24"/>
      <w:szCs w:val="24"/>
    </w:rPr>
  </w:style>
  <w:style w:type="paragraph" w:styleId="CommentSubject">
    <w:name w:val="annotation subject"/>
    <w:basedOn w:val="CommentText"/>
    <w:next w:val="CommentText"/>
    <w:link w:val="CommentSubjectChar"/>
    <w:uiPriority w:val="99"/>
    <w:semiHidden/>
    <w:unhideWhenUsed/>
    <w:rsid w:val="009D294F"/>
    <w:rPr>
      <w:b/>
      <w:bCs/>
      <w:sz w:val="20"/>
      <w:szCs w:val="20"/>
    </w:rPr>
  </w:style>
  <w:style w:type="character" w:customStyle="1" w:styleId="CommentSubjectChar">
    <w:name w:val="Comment Subject Char"/>
    <w:basedOn w:val="CommentTextChar"/>
    <w:link w:val="CommentSubject"/>
    <w:uiPriority w:val="99"/>
    <w:semiHidden/>
    <w:rsid w:val="009D294F"/>
    <w:rPr>
      <w:b/>
      <w:bCs/>
      <w:sz w:val="20"/>
      <w:szCs w:val="20"/>
    </w:rPr>
  </w:style>
  <w:style w:type="paragraph" w:styleId="BalloonText">
    <w:name w:val="Balloon Text"/>
    <w:basedOn w:val="Normal"/>
    <w:link w:val="BalloonTextChar"/>
    <w:uiPriority w:val="99"/>
    <w:semiHidden/>
    <w:unhideWhenUsed/>
    <w:rsid w:val="009D29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94F"/>
    <w:rPr>
      <w:rFonts w:ascii="Lucida Grande" w:hAnsi="Lucida Grande" w:cs="Lucida Grande"/>
      <w:sz w:val="18"/>
      <w:szCs w:val="18"/>
    </w:rPr>
  </w:style>
  <w:style w:type="paragraph" w:styleId="ListParagraph">
    <w:name w:val="List Paragraph"/>
    <w:basedOn w:val="Normal"/>
    <w:uiPriority w:val="34"/>
    <w:qFormat/>
    <w:rsid w:val="00557B98"/>
    <w:pPr>
      <w:ind w:left="720"/>
      <w:contextualSpacing/>
    </w:pPr>
  </w:style>
  <w:style w:type="paragraph" w:styleId="Header">
    <w:name w:val="header"/>
    <w:basedOn w:val="Normal"/>
    <w:link w:val="HeaderChar"/>
    <w:uiPriority w:val="99"/>
    <w:unhideWhenUsed/>
    <w:rsid w:val="0065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D31"/>
  </w:style>
  <w:style w:type="paragraph" w:styleId="Footer">
    <w:name w:val="footer"/>
    <w:basedOn w:val="Normal"/>
    <w:link w:val="FooterChar"/>
    <w:uiPriority w:val="99"/>
    <w:unhideWhenUsed/>
    <w:rsid w:val="0065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D31"/>
  </w:style>
  <w:style w:type="paragraph" w:styleId="FootnoteText">
    <w:name w:val="footnote text"/>
    <w:basedOn w:val="Normal"/>
    <w:link w:val="FootnoteTextChar"/>
    <w:uiPriority w:val="99"/>
    <w:semiHidden/>
    <w:unhideWhenUsed/>
    <w:rsid w:val="00252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F00"/>
    <w:rPr>
      <w:sz w:val="20"/>
      <w:szCs w:val="20"/>
    </w:rPr>
  </w:style>
  <w:style w:type="character" w:styleId="FootnoteReference">
    <w:name w:val="footnote reference"/>
    <w:basedOn w:val="DefaultParagraphFont"/>
    <w:uiPriority w:val="99"/>
    <w:semiHidden/>
    <w:unhideWhenUsed/>
    <w:rsid w:val="00252F00"/>
    <w:rPr>
      <w:vertAlign w:val="superscript"/>
    </w:rPr>
  </w:style>
  <w:style w:type="character" w:styleId="Hyperlink">
    <w:name w:val="Hyperlink"/>
    <w:basedOn w:val="DefaultParagraphFont"/>
    <w:uiPriority w:val="99"/>
    <w:unhideWhenUsed/>
    <w:rsid w:val="00A0197E"/>
    <w:rPr>
      <w:color w:val="0000FF" w:themeColor="hyperlink"/>
      <w:u w:val="single"/>
    </w:rPr>
  </w:style>
  <w:style w:type="paragraph" w:styleId="NormalWeb">
    <w:name w:val="Normal (Web)"/>
    <w:basedOn w:val="Normal"/>
    <w:uiPriority w:val="99"/>
    <w:semiHidden/>
    <w:unhideWhenUsed/>
    <w:rsid w:val="00F57135"/>
    <w:pPr>
      <w:spacing w:before="100" w:beforeAutospacing="1" w:after="100" w:afterAutospacing="1" w:line="240" w:lineRule="auto"/>
    </w:pPr>
    <w:rPr>
      <w:rFonts w:ascii="Times" w:hAnsi="Times" w:cs="Times New Roman"/>
      <w:sz w:val="20"/>
      <w:szCs w:val="20"/>
      <w:lang w:val="en-AU"/>
    </w:rPr>
  </w:style>
  <w:style w:type="character" w:customStyle="1" w:styleId="Heading1Char">
    <w:name w:val="Heading 1 Char"/>
    <w:basedOn w:val="DefaultParagraphFont"/>
    <w:link w:val="Heading1"/>
    <w:uiPriority w:val="9"/>
    <w:rsid w:val="00EE1F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1F9F"/>
    <w:rPr>
      <w:rFonts w:ascii="Gill Sans MT" w:eastAsiaTheme="majorEastAsia" w:hAnsi="Gill Sans MT" w:cstheme="majorBidi"/>
      <w:b/>
      <w:bCs/>
      <w:color w:val="4F81BD" w:themeColor="accent1"/>
      <w:sz w:val="26"/>
      <w:szCs w:val="26"/>
    </w:rPr>
  </w:style>
  <w:style w:type="character" w:styleId="FollowedHyperlink">
    <w:name w:val="FollowedHyperlink"/>
    <w:basedOn w:val="DefaultParagraphFont"/>
    <w:uiPriority w:val="99"/>
    <w:semiHidden/>
    <w:unhideWhenUsed/>
    <w:rsid w:val="007601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5492">
      <w:bodyDiv w:val="1"/>
      <w:marLeft w:val="0"/>
      <w:marRight w:val="0"/>
      <w:marTop w:val="0"/>
      <w:marBottom w:val="0"/>
      <w:divBdr>
        <w:top w:val="none" w:sz="0" w:space="0" w:color="auto"/>
        <w:left w:val="none" w:sz="0" w:space="0" w:color="auto"/>
        <w:bottom w:val="none" w:sz="0" w:space="0" w:color="auto"/>
        <w:right w:val="none" w:sz="0" w:space="0" w:color="auto"/>
      </w:divBdr>
    </w:div>
    <w:div w:id="805006755">
      <w:bodyDiv w:val="1"/>
      <w:marLeft w:val="0"/>
      <w:marRight w:val="0"/>
      <w:marTop w:val="0"/>
      <w:marBottom w:val="0"/>
      <w:divBdr>
        <w:top w:val="none" w:sz="0" w:space="0" w:color="auto"/>
        <w:left w:val="none" w:sz="0" w:space="0" w:color="auto"/>
        <w:bottom w:val="none" w:sz="0" w:space="0" w:color="auto"/>
        <w:right w:val="none" w:sz="0" w:space="0" w:color="auto"/>
      </w:divBdr>
      <w:divsChild>
        <w:div w:id="303122732">
          <w:marLeft w:val="0"/>
          <w:marRight w:val="0"/>
          <w:marTop w:val="0"/>
          <w:marBottom w:val="0"/>
          <w:divBdr>
            <w:top w:val="none" w:sz="0" w:space="0" w:color="auto"/>
            <w:left w:val="none" w:sz="0" w:space="0" w:color="auto"/>
            <w:bottom w:val="none" w:sz="0" w:space="0" w:color="auto"/>
            <w:right w:val="none" w:sz="0" w:space="0" w:color="auto"/>
          </w:divBdr>
          <w:divsChild>
            <w:div w:id="922371082">
              <w:marLeft w:val="0"/>
              <w:marRight w:val="0"/>
              <w:marTop w:val="0"/>
              <w:marBottom w:val="0"/>
              <w:divBdr>
                <w:top w:val="none" w:sz="0" w:space="0" w:color="auto"/>
                <w:left w:val="none" w:sz="0" w:space="0" w:color="auto"/>
                <w:bottom w:val="none" w:sz="0" w:space="0" w:color="auto"/>
                <w:right w:val="none" w:sz="0" w:space="0" w:color="auto"/>
              </w:divBdr>
              <w:divsChild>
                <w:div w:id="908078008">
                  <w:marLeft w:val="0"/>
                  <w:marRight w:val="0"/>
                  <w:marTop w:val="0"/>
                  <w:marBottom w:val="0"/>
                  <w:divBdr>
                    <w:top w:val="none" w:sz="0" w:space="0" w:color="auto"/>
                    <w:left w:val="none" w:sz="0" w:space="0" w:color="auto"/>
                    <w:bottom w:val="none" w:sz="0" w:space="0" w:color="auto"/>
                    <w:right w:val="none" w:sz="0" w:space="0" w:color="auto"/>
                  </w:divBdr>
                </w:div>
              </w:divsChild>
            </w:div>
            <w:div w:id="701250057">
              <w:marLeft w:val="0"/>
              <w:marRight w:val="0"/>
              <w:marTop w:val="0"/>
              <w:marBottom w:val="0"/>
              <w:divBdr>
                <w:top w:val="none" w:sz="0" w:space="0" w:color="auto"/>
                <w:left w:val="none" w:sz="0" w:space="0" w:color="auto"/>
                <w:bottom w:val="none" w:sz="0" w:space="0" w:color="auto"/>
                <w:right w:val="none" w:sz="0" w:space="0" w:color="auto"/>
              </w:divBdr>
              <w:divsChild>
                <w:div w:id="14102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174">
          <w:marLeft w:val="0"/>
          <w:marRight w:val="0"/>
          <w:marTop w:val="0"/>
          <w:marBottom w:val="0"/>
          <w:divBdr>
            <w:top w:val="none" w:sz="0" w:space="0" w:color="auto"/>
            <w:left w:val="none" w:sz="0" w:space="0" w:color="auto"/>
            <w:bottom w:val="none" w:sz="0" w:space="0" w:color="auto"/>
            <w:right w:val="none" w:sz="0" w:space="0" w:color="auto"/>
          </w:divBdr>
          <w:divsChild>
            <w:div w:id="1601176649">
              <w:marLeft w:val="0"/>
              <w:marRight w:val="0"/>
              <w:marTop w:val="0"/>
              <w:marBottom w:val="0"/>
              <w:divBdr>
                <w:top w:val="none" w:sz="0" w:space="0" w:color="auto"/>
                <w:left w:val="none" w:sz="0" w:space="0" w:color="auto"/>
                <w:bottom w:val="none" w:sz="0" w:space="0" w:color="auto"/>
                <w:right w:val="none" w:sz="0" w:space="0" w:color="auto"/>
              </w:divBdr>
              <w:divsChild>
                <w:div w:id="6779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1026">
      <w:bodyDiv w:val="1"/>
      <w:marLeft w:val="0"/>
      <w:marRight w:val="0"/>
      <w:marTop w:val="0"/>
      <w:marBottom w:val="0"/>
      <w:divBdr>
        <w:top w:val="none" w:sz="0" w:space="0" w:color="auto"/>
        <w:left w:val="none" w:sz="0" w:space="0" w:color="auto"/>
        <w:bottom w:val="none" w:sz="0" w:space="0" w:color="auto"/>
        <w:right w:val="none" w:sz="0" w:space="0" w:color="auto"/>
      </w:divBdr>
    </w:div>
    <w:div w:id="20929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uardian.co.uk/commentisfree/2012/dec/23/olympics-real-winners-sports-elite" TargetMode="External"/><Relationship Id="rId18" Type="http://schemas.openxmlformats.org/officeDocument/2006/relationships/hyperlink" Target="http://hdl.cqu.edu.au/10018/927444%20%20%5b1" TargetMode="External"/><Relationship Id="rId26" Type="http://schemas.openxmlformats.org/officeDocument/2006/relationships/hyperlink" Target="http://www.podium.ac.uk/resources/download/82/a-systematic-review-of-the-evidence-base-for-developing-a-physical-activity-and-health-legacy-from-the-london-2012-olympic-and-paralympic-games-full-report.pdf" TargetMode="External"/><Relationship Id="rId3" Type="http://schemas.openxmlformats.org/officeDocument/2006/relationships/customXml" Target="../customXml/item3.xml"/><Relationship Id="rId21" Type="http://schemas.openxmlformats.org/officeDocument/2006/relationships/hyperlink" Target="http://www.sportsmanagement.co.uk/pdf/SM_issue4_2009.pdf%20%20%5b29"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bbc.co.uk/sport/0/disability-sport/20774792%20%5b29" TargetMode="External"/><Relationship Id="rId17" Type="http://schemas.openxmlformats.org/officeDocument/2006/relationships/hyperlink" Target="http://www.guardian.co.uk/sport/2012/dec/18/british-basketball-appeal-uk-sport-funding%20%5b29" TargetMode="External"/><Relationship Id="rId25" Type="http://schemas.openxmlformats.org/officeDocument/2006/relationships/hyperlink" Target="http://www.sportengland.org/about_us/sport_england_conferences/idoc.ashx?docid=b97bc095-eb32-4c20-91d4-5943b85e9462&amp;version=2" TargetMode="External"/><Relationship Id="rId33"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epress.lib.uts.edu.au/dspace/bitstream/handle/2100/895/lstwp5.pdf?sequence=1" TargetMode="External"/><Relationship Id="rId20" Type="http://schemas.openxmlformats.org/officeDocument/2006/relationships/hyperlink" Target="http://researchrepository.murdoch.edu.au/9492/" TargetMode="External"/><Relationship Id="rId29" Type="http://schemas.openxmlformats.org/officeDocument/2006/relationships/hyperlink" Target="http://www.parliament.uk/business/committees/committees-a-z/lords-select/olympic-paralympic-leg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portengland.org/media_centre/press_releases/%c2%a3480m_investment_in_46_sports.aspx"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uardian.co.uk/sport/datablog/2012/aug/13/olympics-2012-cost-per-medal-team-gb-funding/print" TargetMode="External"/><Relationship Id="rId23" Type="http://schemas.openxmlformats.org/officeDocument/2006/relationships/hyperlink" Target="http://www.rio2016.com/node/120573%20%20%5b29" TargetMode="External"/><Relationship Id="rId28" Type="http://schemas.openxmlformats.org/officeDocument/2006/relationships/hyperlink" Target="http://www.uksport.gov.uk/docLib/Publications/Commonwealth-Games-Impact-Report/Commonwealth-Games-Baseline-Research.pdf&amp;q=&amp;esrc=s&amp;ei=2iogUevZHoLWrQfi7YDADw&amp;usg=AFQjCNG2G2PlcOaHZ8TyDGIUKphXDs3rww"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uardian.co.uk/sport/2008/jan/16/Olympics2012.politics%20%5b17" TargetMode="External"/><Relationship Id="rId31" Type="http://schemas.openxmlformats.org/officeDocument/2006/relationships/hyperlink" Target="http://creativecommons.org/licenses/by/2.0/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ortsmanagement.co.uk/pdf/SM_issue1_2013.pdf" TargetMode="External"/><Relationship Id="rId22" Type="http://schemas.openxmlformats.org/officeDocument/2006/relationships/hyperlink" Target="http://www.telegraph.co.uk/sport/olympics/8632528/London-2012-Olympics-Team-GB-athletes-to-be-given-unprecedented-support-at-Games.html%20%20%5b29" TargetMode="External"/><Relationship Id="rId27" Type="http://schemas.openxmlformats.org/officeDocument/2006/relationships/hyperlink" Target="http://www.telegraph.co.uk/sport/olympics/8534433/London-2012-Olympics-Lord-Coe-rejects-criticism-of-legacy-planning.html%20%5b28" TargetMode="External"/><Relationship Id="rId30" Type="http://schemas.openxmlformats.org/officeDocument/2006/relationships/hyperlink" Target="http://www.canterbury.ac.uk/Research/Centres/SPEAR/ResearchProjects/Documents/Active%20Celebrations%20IM.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365051E76004F8664E86B36891A4C" ma:contentTypeVersion="1" ma:contentTypeDescription="Create a new document." ma:contentTypeScope="" ma:versionID="8174c5a349782a2b6142807d2d2f5a8a">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A464-9D88-42EA-97D5-F79C3063697B}">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7757224-EAE1-4863-8868-2777B694D208}">
  <ds:schemaRefs>
    <ds:schemaRef ds:uri="http://schemas.microsoft.com/sharepoint/v3/contenttype/forms"/>
  </ds:schemaRefs>
</ds:datastoreItem>
</file>

<file path=customXml/itemProps3.xml><?xml version="1.0" encoding="utf-8"?>
<ds:datastoreItem xmlns:ds="http://schemas.openxmlformats.org/officeDocument/2006/customXml" ds:itemID="{1E2058E0-CF9C-47A7-9CC2-279E856FC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C9D198-3E1C-4CF3-82B1-DF102282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32306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RichardHughes</dc:creator>
  <cp:lastModifiedBy>Buswell</cp:lastModifiedBy>
  <cp:revision>20</cp:revision>
  <cp:lastPrinted>2013-06-25T20:59:00Z</cp:lastPrinted>
  <dcterms:created xsi:type="dcterms:W3CDTF">2014-03-14T06:35:00Z</dcterms:created>
  <dcterms:modified xsi:type="dcterms:W3CDTF">2014-04-03T14:54:00Z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id="http://www.zotero.org/styles/apa"/&gt;&lt;hasBiblio/&gt;&lt;format class="21"/&gt;&lt;count citations="34" publications="36"/&gt;&lt;/info&gt;PAPERS2_INFO_END</vt:lpwstr>
  </property>
  <property fmtid="{D5CDD505-2E9C-101B-9397-08002B2CF9AE}" pid="3" name="ContentTypeId">
    <vt:lpwstr>0x010100F72365051E76004F8664E86B36891A4C</vt:lpwstr>
  </property>
</Properties>
</file>